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776A" w14:textId="77777777" w:rsidR="00000000" w:rsidRPr="0024077F" w:rsidRDefault="00D24311">
      <w:pPr>
        <w:pStyle w:val="FORMATTEXT"/>
        <w:jc w:val="right"/>
        <w:rPr>
          <w:rFonts w:ascii="Times New Roman" w:hAnsi="Times New Roman" w:cs="Times New Roman"/>
        </w:rPr>
      </w:pPr>
    </w:p>
    <w:p w14:paraId="2D42006A" w14:textId="77777777" w:rsidR="00000000" w:rsidRPr="0024077F" w:rsidRDefault="00D24311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СП 296.1325800.2017 </w:t>
      </w:r>
    </w:p>
    <w:p w14:paraId="5816B35B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9EB8385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B2180DF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>     </w:t>
      </w:r>
    </w:p>
    <w:p w14:paraId="2F59D915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>СВОД ПРАВИЛ</w:t>
      </w:r>
    </w:p>
    <w:p w14:paraId="24E9CDF3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388EBC85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6E2FA9B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ЗДАНИЯ И СООРУЖЕНИЯ</w:t>
      </w:r>
    </w:p>
    <w:p w14:paraId="5CB4E04D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20DDB91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Особые воздействия</w:t>
      </w:r>
    </w:p>
    <w:p w14:paraId="08AD0B3E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194FA86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4077F">
        <w:rPr>
          <w:rFonts w:ascii="Times New Roman" w:hAnsi="Times New Roman" w:cs="Times New Roman"/>
          <w:b/>
          <w:bCs/>
          <w:color w:val="auto"/>
        </w:rPr>
        <w:t xml:space="preserve">Buildings and structures. </w:t>
      </w: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t xml:space="preserve">Accidental actions </w:t>
      </w:r>
    </w:p>
    <w:p w14:paraId="7B5BDEF0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  <w:lang w:val="en-US"/>
        </w:rPr>
      </w:pPr>
      <w:r w:rsidRPr="0024077F">
        <w:rPr>
          <w:rFonts w:ascii="Times New Roman" w:hAnsi="Times New Roman" w:cs="Times New Roman"/>
        </w:rPr>
        <w:t>ОКС</w:t>
      </w:r>
      <w:r w:rsidRPr="0024077F">
        <w:rPr>
          <w:rFonts w:ascii="Times New Roman" w:hAnsi="Times New Roman" w:cs="Times New Roman"/>
          <w:lang w:val="en-US"/>
        </w:rPr>
        <w:t xml:space="preserve"> 91.040.01 </w:t>
      </w:r>
    </w:p>
    <w:p w14:paraId="0E848B8F" w14:textId="77777777" w:rsidR="00000000" w:rsidRPr="0024077F" w:rsidRDefault="00D24311">
      <w:pPr>
        <w:pStyle w:val="FORMATTEXT"/>
        <w:jc w:val="right"/>
        <w:rPr>
          <w:rFonts w:ascii="Times New Roman" w:hAnsi="Times New Roman" w:cs="Times New Roman"/>
          <w:lang w:val="en-US"/>
        </w:rPr>
      </w:pPr>
      <w:r w:rsidRPr="0024077F">
        <w:rPr>
          <w:rFonts w:ascii="Times New Roman" w:hAnsi="Times New Roman" w:cs="Times New Roman"/>
        </w:rPr>
        <w:t>Дата</w:t>
      </w:r>
      <w:r w:rsidRPr="0024077F">
        <w:rPr>
          <w:rFonts w:ascii="Times New Roman" w:hAnsi="Times New Roman" w:cs="Times New Roman"/>
          <w:lang w:val="en-US"/>
        </w:rPr>
        <w:t xml:space="preserve"> </w:t>
      </w:r>
      <w:r w:rsidRPr="0024077F">
        <w:rPr>
          <w:rFonts w:ascii="Times New Roman" w:hAnsi="Times New Roman" w:cs="Times New Roman"/>
        </w:rPr>
        <w:t>введения</w:t>
      </w:r>
      <w:r w:rsidRPr="0024077F">
        <w:rPr>
          <w:rFonts w:ascii="Times New Roman" w:hAnsi="Times New Roman" w:cs="Times New Roman"/>
          <w:lang w:val="en-US"/>
        </w:rPr>
        <w:t xml:space="preserve"> 2018-02-04 </w:t>
      </w:r>
    </w:p>
    <w:p w14:paraId="0DEAB5DC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004F6249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t xml:space="preserve">      </w:t>
      </w:r>
    </w:p>
    <w:p w14:paraId="007A4831" w14:textId="77777777" w:rsidR="00000000" w:rsidRPr="0024077F" w:rsidRDefault="00D24311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t xml:space="preserve">   </w:t>
      </w:r>
      <w:r w:rsidRPr="0024077F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instrText xml:space="preserve">tc </w:instrText>
      </w: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instrText xml:space="preserve"> \l 2 </w:instrText>
      </w: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instrText>"</w:instrText>
      </w:r>
      <w:r w:rsidRPr="0024077F">
        <w:rPr>
          <w:rFonts w:ascii="Times New Roman" w:hAnsi="Times New Roman" w:cs="Times New Roman"/>
          <w:b/>
          <w:bCs/>
          <w:color w:val="auto"/>
        </w:rPr>
        <w:instrText>Предисловие</w:instrText>
      </w: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instrText>"</w:instrText>
      </w:r>
      <w:r w:rsidRPr="0024077F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6E301FB8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473DCC98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24077F">
        <w:rPr>
          <w:rFonts w:ascii="Times New Roman" w:hAnsi="Times New Roman" w:cs="Times New Roman"/>
          <w:b/>
          <w:bCs/>
          <w:color w:val="auto"/>
        </w:rPr>
        <w:t xml:space="preserve">Предисловие </w:t>
      </w:r>
    </w:p>
    <w:p w14:paraId="28DEADE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Сведения о своде правил</w:t>
      </w:r>
    </w:p>
    <w:p w14:paraId="01C3144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EC82B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1 ИСПОЛНИТЕЛИ - АО "НИЦ "Строительство" - ЦНИИСК им.В.А.Кучеренко при участии АО МНИИТЭП, ФГБ</w:t>
      </w:r>
      <w:r w:rsidRPr="0024077F">
        <w:rPr>
          <w:rFonts w:ascii="Times New Roman" w:hAnsi="Times New Roman" w:cs="Times New Roman"/>
        </w:rPr>
        <w:t>У "ГГО им.А.И.Воейкова"</w:t>
      </w:r>
    </w:p>
    <w:p w14:paraId="13605BF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B3D76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785BAD1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0C0C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</w:t>
      </w:r>
      <w:r w:rsidRPr="0024077F">
        <w:rPr>
          <w:rFonts w:ascii="Times New Roman" w:hAnsi="Times New Roman" w:cs="Times New Roman"/>
        </w:rPr>
        <w:t xml:space="preserve"> Федерации (Минстрой России)</w:t>
      </w:r>
    </w:p>
    <w:p w14:paraId="1935EC5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EDD8A1" w14:textId="0666B9FD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4 УТВЕРЖДЕН И ВВЕДЕН В ДЕЙСТВИЕ </w:t>
      </w:r>
      <w:r w:rsidRPr="0024077F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 3 авг</w:t>
      </w:r>
      <w:r w:rsidRPr="0024077F">
        <w:rPr>
          <w:rFonts w:ascii="Times New Roman" w:hAnsi="Times New Roman" w:cs="Times New Roman"/>
        </w:rPr>
        <w:t>уста 2017 г. N 1105/пр</w:t>
      </w:r>
      <w:r w:rsidRPr="0024077F">
        <w:rPr>
          <w:rFonts w:ascii="Times New Roman" w:hAnsi="Times New Roman" w:cs="Times New Roman"/>
        </w:rPr>
        <w:t xml:space="preserve"> и введен в действие с 4 февраля 2018 г.</w:t>
      </w:r>
    </w:p>
    <w:p w14:paraId="019C734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00308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2451B56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A9355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 ВВЕДЕН ВПЕРВЫЕ</w:t>
      </w:r>
    </w:p>
    <w:p w14:paraId="0F702D4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862BE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</w:t>
      </w:r>
      <w:r w:rsidRPr="0024077F">
        <w:rPr>
          <w:rFonts w:ascii="Times New Roman" w:hAnsi="Times New Roman" w:cs="Times New Roman"/>
          <w:i/>
          <w:iCs/>
        </w:rPr>
        <w:t>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14:paraId="7F4F035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C56F46" w14:textId="6576AEC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ВНЕСЕНЫ: </w:t>
      </w:r>
      <w:r w:rsidRPr="0024077F">
        <w:rPr>
          <w:rFonts w:ascii="Times New Roman" w:hAnsi="Times New Roman" w:cs="Times New Roman"/>
        </w:rPr>
        <w:t>Изменение N 1</w:t>
      </w:r>
      <w:r w:rsidRPr="0024077F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24077F">
        <w:rPr>
          <w:rFonts w:ascii="Times New Roman" w:hAnsi="Times New Roman" w:cs="Times New Roman"/>
        </w:rPr>
        <w:t>приказом Министерства строительства и жилищно-коммунального хо</w:t>
      </w:r>
      <w:r w:rsidRPr="0024077F">
        <w:rPr>
          <w:rFonts w:ascii="Times New Roman" w:hAnsi="Times New Roman" w:cs="Times New Roman"/>
        </w:rPr>
        <w:t>зяйства Российской Федерации (Минстрой России) от 20 ноября 2019 г. N 706/пр</w:t>
      </w:r>
      <w:r w:rsidRPr="0024077F">
        <w:rPr>
          <w:rFonts w:ascii="Times New Roman" w:hAnsi="Times New Roman" w:cs="Times New Roman"/>
        </w:rPr>
        <w:t xml:space="preserve"> c 21.05.2020; </w:t>
      </w:r>
      <w:r w:rsidRPr="0024077F">
        <w:rPr>
          <w:rFonts w:ascii="Times New Roman" w:hAnsi="Times New Roman" w:cs="Times New Roman"/>
        </w:rPr>
        <w:t>Изменение N 2</w:t>
      </w:r>
      <w:r w:rsidRPr="0024077F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24077F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27 декабря 2021 г. N 1020/пр</w:t>
      </w:r>
      <w:r w:rsidRPr="0024077F">
        <w:rPr>
          <w:rFonts w:ascii="Times New Roman" w:hAnsi="Times New Roman" w:cs="Times New Roman"/>
        </w:rPr>
        <w:t xml:space="preserve"> c 28.01.2022 </w:t>
      </w:r>
    </w:p>
    <w:p w14:paraId="474A7F8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Изменения N 1, 2 внесены изготовителем базы данных по тексту М.: Ста</w:t>
      </w:r>
      <w:r w:rsidRPr="0024077F">
        <w:rPr>
          <w:rFonts w:ascii="Times New Roman" w:hAnsi="Times New Roman" w:cs="Times New Roman"/>
        </w:rPr>
        <w:t xml:space="preserve">ндартинформ, 2020; М.: ФГБУ "РСТ", 2022 </w:t>
      </w:r>
    </w:p>
    <w:p w14:paraId="100C747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Введение"</w:instrText>
      </w:r>
      <w:r w:rsidRPr="0024077F">
        <w:rPr>
          <w:rFonts w:ascii="Times New Roman" w:hAnsi="Times New Roman" w:cs="Times New Roman"/>
        </w:rPr>
        <w:fldChar w:fldCharType="end"/>
      </w:r>
    </w:p>
    <w:p w14:paraId="48DC685F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A9CE35F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11CF690F" w14:textId="7030FC8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Настоящий свод правил разработан с учетом обязательных требований, установленных в </w:t>
      </w:r>
      <w:r w:rsidRPr="0024077F">
        <w:rPr>
          <w:rFonts w:ascii="Times New Roman" w:hAnsi="Times New Roman" w:cs="Times New Roman"/>
        </w:rPr>
        <w:t>федеральных законах от 27 декабря 2002 г. N 184-ФЗ "О техническом ре</w:t>
      </w:r>
      <w:r w:rsidRPr="0024077F">
        <w:rPr>
          <w:rFonts w:ascii="Times New Roman" w:hAnsi="Times New Roman" w:cs="Times New Roman"/>
        </w:rPr>
        <w:t>гулировании"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от 30 декабря 2009 г. N 384-ФЗ "Технический регламент о безопасности зданий и сооружений"</w:t>
      </w:r>
      <w:r w:rsidRPr="0024077F">
        <w:rPr>
          <w:rFonts w:ascii="Times New Roman" w:hAnsi="Times New Roman" w:cs="Times New Roman"/>
        </w:rPr>
        <w:t xml:space="preserve"> и содержит требования по назначению нагрузок, воздействий и их сочетаний при строитель</w:t>
      </w:r>
      <w:r w:rsidRPr="0024077F">
        <w:rPr>
          <w:rFonts w:ascii="Times New Roman" w:hAnsi="Times New Roman" w:cs="Times New Roman"/>
        </w:rPr>
        <w:t>стве новых, расширении, реконструкции и перевооружении действующих предприятий, зданий и сооружений.</w:t>
      </w:r>
    </w:p>
    <w:p w14:paraId="5CFE296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8672A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Свод правил разработан авторским коллективом ЦНИИСК им.В.А.Кучеренко АО "НИЦ "Строительство" (канд. техн. наук Н.А.Попов, канд. техн. наук И.В.Лебедева, к</w:t>
      </w:r>
      <w:r w:rsidRPr="0024077F">
        <w:rPr>
          <w:rFonts w:ascii="Times New Roman" w:hAnsi="Times New Roman" w:cs="Times New Roman"/>
        </w:rPr>
        <w:t>анд. физ.-мат. наук И.А.Кириллов, д-р техн. наук П.Г.Еремеев, Е.А.Кикош) при участии АО МНИИТЭП (Г.И.Шапиро, А.А.Гасанов) и ФГБУ "Главная геофизическая обсерватория им.А.И.Воейкова" (д-р геогр. наук Н.В.Кобышева).</w:t>
      </w:r>
    </w:p>
    <w:p w14:paraId="49E8AF7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530C9D" w14:textId="442C89F4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Изменение N 1</w:t>
      </w:r>
      <w:r w:rsidRPr="0024077F">
        <w:rPr>
          <w:rFonts w:ascii="Times New Roman" w:hAnsi="Times New Roman" w:cs="Times New Roman"/>
        </w:rPr>
        <w:t xml:space="preserve"> к настоящему своду правил разработано авторским коллективом АО "НИЦ "Строительство" - ЦНИИСК им.В.А.Кучеренко (канд. техн. наук </w:t>
      </w:r>
      <w:r w:rsidRPr="0024077F">
        <w:rPr>
          <w:rFonts w:ascii="Times New Roman" w:hAnsi="Times New Roman" w:cs="Times New Roman"/>
          <w:i/>
          <w:iCs/>
        </w:rPr>
        <w:t>Н.А.</w:t>
      </w:r>
      <w:r w:rsidRPr="0024077F">
        <w:rPr>
          <w:rFonts w:ascii="Times New Roman" w:hAnsi="Times New Roman" w:cs="Times New Roman"/>
          <w:i/>
          <w:iCs/>
        </w:rPr>
        <w:t>Попов</w:t>
      </w:r>
      <w:r w:rsidRPr="0024077F">
        <w:rPr>
          <w:rFonts w:ascii="Times New Roman" w:hAnsi="Times New Roman" w:cs="Times New Roman"/>
        </w:rPr>
        <w:t xml:space="preserve">, канд. техн. наук </w:t>
      </w:r>
      <w:r w:rsidRPr="0024077F">
        <w:rPr>
          <w:rFonts w:ascii="Times New Roman" w:hAnsi="Times New Roman" w:cs="Times New Roman"/>
          <w:i/>
          <w:iCs/>
        </w:rPr>
        <w:t>И.В.Лебедева</w:t>
      </w:r>
      <w:r w:rsidRPr="0024077F">
        <w:rPr>
          <w:rFonts w:ascii="Times New Roman" w:hAnsi="Times New Roman" w:cs="Times New Roman"/>
        </w:rPr>
        <w:t xml:space="preserve">, канд. физ.-мат. наук </w:t>
      </w:r>
      <w:r w:rsidRPr="0024077F">
        <w:rPr>
          <w:rFonts w:ascii="Times New Roman" w:hAnsi="Times New Roman" w:cs="Times New Roman"/>
          <w:i/>
          <w:iCs/>
        </w:rPr>
        <w:t>И.А.Кириллов</w:t>
      </w:r>
      <w:r w:rsidRPr="0024077F">
        <w:rPr>
          <w:rFonts w:ascii="Times New Roman" w:hAnsi="Times New Roman" w:cs="Times New Roman"/>
        </w:rPr>
        <w:t xml:space="preserve">, д-р техн. наук </w:t>
      </w:r>
      <w:r w:rsidRPr="0024077F">
        <w:rPr>
          <w:rFonts w:ascii="Times New Roman" w:hAnsi="Times New Roman" w:cs="Times New Roman"/>
          <w:i/>
          <w:iCs/>
        </w:rPr>
        <w:t>П.Г.Еремеев</w:t>
      </w:r>
      <w:r w:rsidRPr="0024077F">
        <w:rPr>
          <w:rFonts w:ascii="Times New Roman" w:hAnsi="Times New Roman" w:cs="Times New Roman"/>
        </w:rPr>
        <w:t>) при участии ООО ТЕХРЕКОН (</w:t>
      </w:r>
      <w:r w:rsidRPr="0024077F">
        <w:rPr>
          <w:rFonts w:ascii="Times New Roman" w:hAnsi="Times New Roman" w:cs="Times New Roman"/>
          <w:i/>
          <w:iCs/>
        </w:rPr>
        <w:t>Г.И.Шапиро</w:t>
      </w:r>
      <w:r w:rsidRPr="0024077F">
        <w:rPr>
          <w:rFonts w:ascii="Times New Roman" w:hAnsi="Times New Roman" w:cs="Times New Roman"/>
        </w:rPr>
        <w:t xml:space="preserve">), АО "ЦНИИПромзданий" (канд. техн. наук </w:t>
      </w:r>
      <w:r w:rsidRPr="0024077F">
        <w:rPr>
          <w:rFonts w:ascii="Times New Roman" w:hAnsi="Times New Roman" w:cs="Times New Roman"/>
          <w:i/>
          <w:iCs/>
        </w:rPr>
        <w:t>К.В.Авдеев</w:t>
      </w:r>
      <w:r w:rsidRPr="0024077F">
        <w:rPr>
          <w:rFonts w:ascii="Times New Roman" w:hAnsi="Times New Roman" w:cs="Times New Roman"/>
        </w:rPr>
        <w:t xml:space="preserve">) и ФГБУ "Главная геофизическая обсерватория им.А.И.Воейкова" (д-р </w:t>
      </w:r>
      <w:r w:rsidRPr="0024077F">
        <w:rPr>
          <w:rFonts w:ascii="Times New Roman" w:hAnsi="Times New Roman" w:cs="Times New Roman"/>
        </w:rPr>
        <w:t xml:space="preserve">геогр. наук </w:t>
      </w:r>
      <w:r w:rsidRPr="0024077F">
        <w:rPr>
          <w:rFonts w:ascii="Times New Roman" w:hAnsi="Times New Roman" w:cs="Times New Roman"/>
          <w:i/>
          <w:iCs/>
        </w:rPr>
        <w:t>Н.В.Кобышева</w:t>
      </w:r>
      <w:r w:rsidRPr="0024077F">
        <w:rPr>
          <w:rFonts w:ascii="Times New Roman" w:hAnsi="Times New Roman" w:cs="Times New Roman"/>
        </w:rPr>
        <w:t>).</w:t>
      </w:r>
    </w:p>
    <w:p w14:paraId="0417D27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AD265F" w14:textId="375E345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Изменение N 2</w:t>
      </w:r>
      <w:r w:rsidRPr="0024077F">
        <w:rPr>
          <w:rFonts w:ascii="Times New Roman" w:hAnsi="Times New Roman" w:cs="Times New Roman"/>
        </w:rPr>
        <w:t xml:space="preserve"> к настоящему своду правил разработано авторским коллективом АО "НИЦ "Строительство" - ЦНИИСК им.В.А.Кучере</w:t>
      </w:r>
      <w:r w:rsidRPr="0024077F">
        <w:rPr>
          <w:rFonts w:ascii="Times New Roman" w:hAnsi="Times New Roman" w:cs="Times New Roman"/>
        </w:rPr>
        <w:t xml:space="preserve">нко (канд. техн. наук </w:t>
      </w:r>
      <w:r w:rsidRPr="0024077F">
        <w:rPr>
          <w:rFonts w:ascii="Times New Roman" w:hAnsi="Times New Roman" w:cs="Times New Roman"/>
          <w:i/>
          <w:iCs/>
        </w:rPr>
        <w:t>И.В.Лебедева</w:t>
      </w:r>
      <w:r w:rsidRPr="0024077F">
        <w:rPr>
          <w:rFonts w:ascii="Times New Roman" w:hAnsi="Times New Roman" w:cs="Times New Roman"/>
        </w:rPr>
        <w:t xml:space="preserve">, канд. техн. наук </w:t>
      </w:r>
      <w:r w:rsidRPr="0024077F">
        <w:rPr>
          <w:rFonts w:ascii="Times New Roman" w:hAnsi="Times New Roman" w:cs="Times New Roman"/>
          <w:i/>
          <w:iCs/>
        </w:rPr>
        <w:t>Л.М.Арутюнян</w:t>
      </w:r>
      <w:r w:rsidRPr="0024077F">
        <w:rPr>
          <w:rFonts w:ascii="Times New Roman" w:hAnsi="Times New Roman" w:cs="Times New Roman"/>
        </w:rPr>
        <w:t xml:space="preserve">, канд. физ.-мат. наук </w:t>
      </w:r>
      <w:r w:rsidRPr="0024077F">
        <w:rPr>
          <w:rFonts w:ascii="Times New Roman" w:hAnsi="Times New Roman" w:cs="Times New Roman"/>
          <w:i/>
          <w:iCs/>
        </w:rPr>
        <w:t>И.А.Кириллов</w:t>
      </w:r>
      <w:r w:rsidRPr="0024077F">
        <w:rPr>
          <w:rFonts w:ascii="Times New Roman" w:hAnsi="Times New Roman" w:cs="Times New Roman"/>
        </w:rPr>
        <w:t xml:space="preserve">, д-р техн. наук </w:t>
      </w:r>
      <w:r w:rsidRPr="0024077F">
        <w:rPr>
          <w:rFonts w:ascii="Times New Roman" w:hAnsi="Times New Roman" w:cs="Times New Roman"/>
          <w:i/>
          <w:iCs/>
        </w:rPr>
        <w:t>П.Г.Еремеев</w:t>
      </w:r>
      <w:r w:rsidRPr="0024077F">
        <w:rPr>
          <w:rFonts w:ascii="Times New Roman" w:hAnsi="Times New Roman" w:cs="Times New Roman"/>
        </w:rPr>
        <w:t>).</w:t>
      </w:r>
    </w:p>
    <w:p w14:paraId="05A5EBD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C096F8" w14:textId="4B6079D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716C847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233B1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9F14C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1 Область применения"</w:instrText>
      </w:r>
      <w:r w:rsidRPr="0024077F">
        <w:rPr>
          <w:rFonts w:ascii="Times New Roman" w:hAnsi="Times New Roman" w:cs="Times New Roman"/>
        </w:rPr>
        <w:fldChar w:fldCharType="end"/>
      </w:r>
    </w:p>
    <w:p w14:paraId="0EEE243E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0F1063C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72BDEBC3" w14:textId="2DA2C4C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1.1 Настоящий свод правил устанавливает требования по учету особых</w:t>
      </w:r>
      <w:r w:rsidRPr="0024077F">
        <w:rPr>
          <w:rFonts w:ascii="Times New Roman" w:hAnsi="Times New Roman" w:cs="Times New Roman"/>
        </w:rPr>
        <w:t xml:space="preserve"> нагрузок и воздействий при проектировании зданий и сооружений классов КС-2 и КС-3 нормального и повышенного уровней ответственности по предельным состояниям первой группы, а также требования по обеспечению надежности строительных конструкций и оснований п</w:t>
      </w:r>
      <w:r w:rsidRPr="0024077F">
        <w:rPr>
          <w:rFonts w:ascii="Times New Roman" w:hAnsi="Times New Roman" w:cs="Times New Roman"/>
        </w:rPr>
        <w:t xml:space="preserve">ри аварийных ситуациях природного, техногенного и антропогенного характера в соответствии с положениями </w:t>
      </w:r>
      <w:r w:rsidRPr="0024077F">
        <w:rPr>
          <w:rFonts w:ascii="Times New Roman" w:hAnsi="Times New Roman" w:cs="Times New Roman"/>
        </w:rPr>
        <w:t>ГОСТ 27751</w:t>
      </w:r>
      <w:r w:rsidRPr="0024077F">
        <w:rPr>
          <w:rFonts w:ascii="Times New Roman" w:hAnsi="Times New Roman" w:cs="Times New Roman"/>
        </w:rPr>
        <w:t>.</w:t>
      </w:r>
    </w:p>
    <w:p w14:paraId="7B0A96B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3F21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1.2 При расчетах по предель</w:t>
      </w:r>
      <w:r w:rsidRPr="0024077F">
        <w:rPr>
          <w:rFonts w:ascii="Times New Roman" w:hAnsi="Times New Roman" w:cs="Times New Roman"/>
        </w:rPr>
        <w:t>ным состояниям второй группы особые воздействия, указанные в настоящем своде правил, допускается не учитывать.</w:t>
      </w:r>
    </w:p>
    <w:p w14:paraId="29AA7A6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2771E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4A722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2 Нормативные ссылки"</w:instrText>
      </w:r>
      <w:r w:rsidRPr="0024077F">
        <w:rPr>
          <w:rFonts w:ascii="Times New Roman" w:hAnsi="Times New Roman" w:cs="Times New Roman"/>
        </w:rPr>
        <w:fldChar w:fldCharType="end"/>
      </w:r>
    </w:p>
    <w:p w14:paraId="23093E72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AD68D1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7B9AE5C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настоящем своде правил использованы нормативные ссылки на следующие документы:</w:t>
      </w:r>
    </w:p>
    <w:p w14:paraId="006CF01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5FAE3E" w14:textId="07FDAC6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ГОСТ 27751-2014</w:t>
      </w:r>
      <w:r w:rsidRPr="0024077F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</w:t>
      </w:r>
    </w:p>
    <w:p w14:paraId="6DAC4F8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DF23C0" w14:textId="57F368A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ГОСТ 30698-2014</w:t>
      </w:r>
      <w:r w:rsidRPr="0024077F">
        <w:rPr>
          <w:rFonts w:ascii="Times New Roman" w:hAnsi="Times New Roman" w:cs="Times New Roman"/>
        </w:rPr>
        <w:t xml:space="preserve"> Стекло закаленное. Технические условия</w:t>
      </w:r>
    </w:p>
    <w:p w14:paraId="646B4D3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A397DA" w14:textId="6AC5143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ГОСТ 30826-2014</w:t>
      </w:r>
      <w:r w:rsidRPr="0024077F">
        <w:rPr>
          <w:rFonts w:ascii="Times New Roman" w:hAnsi="Times New Roman" w:cs="Times New Roman"/>
        </w:rPr>
        <w:t xml:space="preserve"> Стекло многослойное. Технические условия</w:t>
      </w:r>
    </w:p>
    <w:p w14:paraId="000557A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571AEE" w14:textId="4F9DEFF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ГОСТ 31937-2011</w:t>
      </w:r>
      <w:r w:rsidRPr="0024077F">
        <w:rPr>
          <w:rFonts w:ascii="Times New Roman" w:hAnsi="Times New Roman" w:cs="Times New Roman"/>
        </w:rPr>
        <w:t xml:space="preserve"> Здания и сооружения. Правила обследования и мониторинга технического состояния</w:t>
      </w:r>
    </w:p>
    <w:p w14:paraId="47B0E3C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D6926C" w14:textId="7C674DE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ГОСТ Р 52398-2005</w:t>
      </w:r>
      <w:r w:rsidRPr="0024077F">
        <w:rPr>
          <w:rFonts w:ascii="Times New Roman" w:hAnsi="Times New Roman" w:cs="Times New Roman"/>
        </w:rPr>
        <w:t xml:space="preserve"> Классификация автомобильных дорог. Основные параметры и требования</w:t>
      </w:r>
    </w:p>
    <w:p w14:paraId="4BBBF86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49EAC9" w14:textId="480C7A7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14.13330.2018</w:t>
      </w:r>
      <w:r w:rsidRPr="0024077F">
        <w:rPr>
          <w:rFonts w:ascii="Times New Roman" w:hAnsi="Times New Roman" w:cs="Times New Roman"/>
        </w:rPr>
        <w:t xml:space="preserve"> "СНиП II-7-81* Строительство в сейсмических районах"</w:t>
      </w:r>
    </w:p>
    <w:p w14:paraId="1CC106D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FAB926" w14:textId="2787AF34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16.13330.2017</w:t>
      </w:r>
      <w:r w:rsidRPr="0024077F">
        <w:rPr>
          <w:rFonts w:ascii="Times New Roman" w:hAnsi="Times New Roman" w:cs="Times New Roman"/>
        </w:rPr>
        <w:t xml:space="preserve"> "СНиП II-23-81* Стальные конструкции" (с </w:t>
      </w:r>
      <w:r w:rsidRPr="0024077F">
        <w:rPr>
          <w:rFonts w:ascii="Times New Roman" w:hAnsi="Times New Roman" w:cs="Times New Roman"/>
        </w:rPr>
        <w:t>изменениями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2</w:t>
      </w:r>
      <w:r w:rsidRPr="0024077F">
        <w:rPr>
          <w:rFonts w:ascii="Times New Roman" w:hAnsi="Times New Roman" w:cs="Times New Roman"/>
        </w:rPr>
        <w:t>)</w:t>
      </w:r>
    </w:p>
    <w:p w14:paraId="6B9DC86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CE8847" w14:textId="714DAFF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20.13330.2016</w:t>
      </w:r>
      <w:r w:rsidRPr="0024077F">
        <w:rPr>
          <w:rFonts w:ascii="Times New Roman" w:hAnsi="Times New Roman" w:cs="Times New Roman"/>
        </w:rPr>
        <w:t xml:space="preserve"> "СНиП 2.01.07-85* Нагрузки и воздействия" (с </w:t>
      </w:r>
      <w:r w:rsidRPr="0024077F">
        <w:rPr>
          <w:rFonts w:ascii="Times New Roman" w:hAnsi="Times New Roman" w:cs="Times New Roman"/>
        </w:rPr>
        <w:t>изменениями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2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3</w:t>
      </w:r>
      <w:r w:rsidRPr="0024077F">
        <w:rPr>
          <w:rFonts w:ascii="Times New Roman" w:hAnsi="Times New Roman" w:cs="Times New Roman"/>
        </w:rPr>
        <w:t>)</w:t>
      </w:r>
    </w:p>
    <w:p w14:paraId="0D4EB58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B779CA" w14:textId="60EA63D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21.13330.2012</w:t>
      </w:r>
      <w:r w:rsidRPr="0024077F">
        <w:rPr>
          <w:rFonts w:ascii="Times New Roman" w:hAnsi="Times New Roman" w:cs="Times New Roman"/>
        </w:rPr>
        <w:t xml:space="preserve"> "СНиП 2.01.09-91 Здания и сооружения на подрабатываемых территориях и просадочных </w:t>
      </w:r>
      <w:r w:rsidRPr="0024077F">
        <w:rPr>
          <w:rFonts w:ascii="Times New Roman" w:hAnsi="Times New Roman" w:cs="Times New Roman"/>
        </w:rPr>
        <w:t xml:space="preserve">грунтах" (с </w:t>
      </w:r>
      <w:r w:rsidRPr="0024077F">
        <w:rPr>
          <w:rFonts w:ascii="Times New Roman" w:hAnsi="Times New Roman" w:cs="Times New Roman"/>
        </w:rPr>
        <w:t>изменением N 1</w:t>
      </w:r>
      <w:r w:rsidRPr="0024077F">
        <w:rPr>
          <w:rFonts w:ascii="Times New Roman" w:hAnsi="Times New Roman" w:cs="Times New Roman"/>
        </w:rPr>
        <w:t>)</w:t>
      </w:r>
    </w:p>
    <w:p w14:paraId="2AC805B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74185A" w14:textId="0BBED26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35.13330.2011</w:t>
      </w:r>
      <w:r w:rsidRPr="0024077F">
        <w:rPr>
          <w:rFonts w:ascii="Times New Roman" w:hAnsi="Times New Roman" w:cs="Times New Roman"/>
        </w:rPr>
        <w:t xml:space="preserve"> "СНиП 2.05.03-84* Мосты и трубы" (с </w:t>
      </w:r>
      <w:r w:rsidRPr="0024077F">
        <w:rPr>
          <w:rFonts w:ascii="Times New Roman" w:hAnsi="Times New Roman" w:cs="Times New Roman"/>
        </w:rPr>
        <w:t>изменениями</w:t>
      </w:r>
      <w:r w:rsidRPr="0024077F">
        <w:rPr>
          <w:rFonts w:ascii="Times New Roman" w:hAnsi="Times New Roman" w:cs="Times New Roman"/>
        </w:rPr>
        <w:t xml:space="preserve">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2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3</w:t>
      </w:r>
      <w:r w:rsidRPr="0024077F">
        <w:rPr>
          <w:rFonts w:ascii="Times New Roman" w:hAnsi="Times New Roman" w:cs="Times New Roman"/>
        </w:rPr>
        <w:t>)</w:t>
      </w:r>
    </w:p>
    <w:p w14:paraId="5FD71DE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C2C5D8" w14:textId="7D1713AD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38.13330.2018</w:t>
      </w:r>
      <w:r w:rsidRPr="0024077F">
        <w:rPr>
          <w:rFonts w:ascii="Times New Roman" w:hAnsi="Times New Roman" w:cs="Times New Roman"/>
        </w:rPr>
        <w:t xml:space="preserve"> "СНиП 2.06.04-82* Нагрузки и воздействия на гидротехнические сооружения (волновые, ледовые и от судов)"</w:t>
      </w:r>
    </w:p>
    <w:p w14:paraId="222CC23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0DC051" w14:textId="3678A4DD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43.13330.2012</w:t>
      </w:r>
      <w:r w:rsidRPr="0024077F">
        <w:rPr>
          <w:rFonts w:ascii="Times New Roman" w:hAnsi="Times New Roman" w:cs="Times New Roman"/>
        </w:rPr>
        <w:t xml:space="preserve"> "СНиП 2.09.03-85 Сооружения промышленных предприятий" (с </w:t>
      </w:r>
      <w:r w:rsidRPr="0024077F">
        <w:rPr>
          <w:rFonts w:ascii="Times New Roman" w:hAnsi="Times New Roman" w:cs="Times New Roman"/>
        </w:rPr>
        <w:t>изменениями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2</w:t>
      </w:r>
      <w:r w:rsidRPr="0024077F">
        <w:rPr>
          <w:rFonts w:ascii="Times New Roman" w:hAnsi="Times New Roman" w:cs="Times New Roman"/>
        </w:rPr>
        <w:t>)</w:t>
      </w:r>
    </w:p>
    <w:p w14:paraId="5F97A71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A6FBEC" w14:textId="445CDEE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56.13330.2011</w:t>
      </w:r>
      <w:r w:rsidRPr="0024077F">
        <w:rPr>
          <w:rFonts w:ascii="Times New Roman" w:hAnsi="Times New Roman" w:cs="Times New Roman"/>
        </w:rPr>
        <w:t xml:space="preserve"> "СНиП 31-03-2001 Производственны</w:t>
      </w:r>
      <w:r w:rsidRPr="0024077F">
        <w:rPr>
          <w:rFonts w:ascii="Times New Roman" w:hAnsi="Times New Roman" w:cs="Times New Roman"/>
        </w:rPr>
        <w:t xml:space="preserve">е здания" (с </w:t>
      </w:r>
      <w:r w:rsidRPr="0024077F">
        <w:rPr>
          <w:rFonts w:ascii="Times New Roman" w:hAnsi="Times New Roman" w:cs="Times New Roman"/>
        </w:rPr>
        <w:t>изменениями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2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3</w:t>
      </w:r>
      <w:r w:rsidRPr="0024077F">
        <w:rPr>
          <w:rFonts w:ascii="Times New Roman" w:hAnsi="Times New Roman" w:cs="Times New Roman"/>
        </w:rPr>
        <w:t>)</w:t>
      </w:r>
    </w:p>
    <w:p w14:paraId="351B480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6241D1" w14:textId="115B0B7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58.13330.2019</w:t>
      </w:r>
      <w:r w:rsidRPr="0024077F">
        <w:rPr>
          <w:rFonts w:ascii="Times New Roman" w:hAnsi="Times New Roman" w:cs="Times New Roman"/>
        </w:rPr>
        <w:t xml:space="preserve"> "СНиП 33-01-2003 Гидротехнические сооружения. Основные положения"</w:t>
      </w:r>
    </w:p>
    <w:p w14:paraId="5583D30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17ABF2" w14:textId="64872F98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88.13330.2014</w:t>
      </w:r>
      <w:r w:rsidRPr="0024077F">
        <w:rPr>
          <w:rFonts w:ascii="Times New Roman" w:hAnsi="Times New Roman" w:cs="Times New Roman"/>
        </w:rPr>
        <w:t xml:space="preserve"> "СНиП II-11-77* Защитные сооружения гражданской обороны" (с </w:t>
      </w:r>
      <w:r w:rsidRPr="0024077F">
        <w:rPr>
          <w:rFonts w:ascii="Times New Roman" w:hAnsi="Times New Roman" w:cs="Times New Roman"/>
        </w:rPr>
        <w:t>изменениями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N 2</w:t>
      </w:r>
      <w:r w:rsidRPr="0024077F">
        <w:rPr>
          <w:rFonts w:ascii="Times New Roman" w:hAnsi="Times New Roman" w:cs="Times New Roman"/>
        </w:rPr>
        <w:t>)</w:t>
      </w:r>
    </w:p>
    <w:p w14:paraId="792C621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F73EA9" w14:textId="091BA6D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104.13330.2016</w:t>
      </w:r>
      <w:r w:rsidRPr="0024077F">
        <w:rPr>
          <w:rFonts w:ascii="Times New Roman" w:hAnsi="Times New Roman" w:cs="Times New Roman"/>
        </w:rPr>
        <w:t xml:space="preserve"> "СНиП 2.06.15-85 Инженерная защита территории</w:t>
      </w:r>
      <w:r w:rsidRPr="0024077F">
        <w:rPr>
          <w:rFonts w:ascii="Times New Roman" w:hAnsi="Times New Roman" w:cs="Times New Roman"/>
        </w:rPr>
        <w:t xml:space="preserve"> от затопления и подтопления" (с </w:t>
      </w:r>
      <w:r w:rsidRPr="0024077F">
        <w:rPr>
          <w:rFonts w:ascii="Times New Roman" w:hAnsi="Times New Roman" w:cs="Times New Roman"/>
        </w:rPr>
        <w:t>изменением N 1</w:t>
      </w:r>
      <w:r w:rsidRPr="0024077F">
        <w:rPr>
          <w:rFonts w:ascii="Times New Roman" w:hAnsi="Times New Roman" w:cs="Times New Roman"/>
        </w:rPr>
        <w:t>)</w:t>
      </w:r>
    </w:p>
    <w:p w14:paraId="0C2BAE4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D5EE64" w14:textId="3B13FDC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115.13330.2016</w:t>
      </w:r>
      <w:r w:rsidRPr="0024077F">
        <w:rPr>
          <w:rFonts w:ascii="Times New Roman" w:hAnsi="Times New Roman" w:cs="Times New Roman"/>
        </w:rPr>
        <w:t xml:space="preserve"> "СНиП 22-01-95 Геофизика опасных природных возд</w:t>
      </w:r>
      <w:r w:rsidRPr="0024077F">
        <w:rPr>
          <w:rFonts w:ascii="Times New Roman" w:hAnsi="Times New Roman" w:cs="Times New Roman"/>
        </w:rPr>
        <w:t>ействий"</w:t>
      </w:r>
    </w:p>
    <w:p w14:paraId="1527575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6BFDE0" w14:textId="4A7AA57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116.13330.2012</w:t>
      </w:r>
      <w:r w:rsidRPr="0024077F">
        <w:rPr>
          <w:rFonts w:ascii="Times New Roman" w:hAnsi="Times New Roman" w:cs="Times New Roman"/>
        </w:rPr>
        <w:t xml:space="preserve"> "СНиП 22-02-2003 Инженерная защита территорий, зданий и сооружений от опасных геологических процессов. Основные полож</w:t>
      </w:r>
      <w:r w:rsidRPr="0024077F">
        <w:rPr>
          <w:rFonts w:ascii="Times New Roman" w:hAnsi="Times New Roman" w:cs="Times New Roman"/>
        </w:rPr>
        <w:t xml:space="preserve">ения" (с </w:t>
      </w:r>
      <w:r w:rsidRPr="0024077F">
        <w:rPr>
          <w:rFonts w:ascii="Times New Roman" w:hAnsi="Times New Roman" w:cs="Times New Roman"/>
        </w:rPr>
        <w:t>изменением N 1</w:t>
      </w:r>
      <w:r w:rsidRPr="0024077F">
        <w:rPr>
          <w:rFonts w:ascii="Times New Roman" w:hAnsi="Times New Roman" w:cs="Times New Roman"/>
        </w:rPr>
        <w:t>)</w:t>
      </w:r>
    </w:p>
    <w:p w14:paraId="23F73F7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8F1082" w14:textId="5A77F79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119.13330.2017</w:t>
      </w:r>
      <w:r w:rsidRPr="0024077F">
        <w:rPr>
          <w:rFonts w:ascii="Times New Roman" w:hAnsi="Times New Roman" w:cs="Times New Roman"/>
        </w:rPr>
        <w:t xml:space="preserve"> "С</w:t>
      </w:r>
      <w:r w:rsidRPr="0024077F">
        <w:rPr>
          <w:rFonts w:ascii="Times New Roman" w:hAnsi="Times New Roman" w:cs="Times New Roman"/>
        </w:rPr>
        <w:t>НиП 32-01-95 Железные дороги колеи 1520 мм"</w:t>
      </w:r>
    </w:p>
    <w:p w14:paraId="1E79276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C0F338" w14:textId="66F534D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131.13330.2020</w:t>
      </w:r>
      <w:r w:rsidRPr="0024077F">
        <w:rPr>
          <w:rFonts w:ascii="Times New Roman" w:hAnsi="Times New Roman" w:cs="Times New Roman"/>
        </w:rPr>
        <w:t xml:space="preserve"> "СНиП 23-01-99* Строительная климатология"</w:t>
      </w:r>
    </w:p>
    <w:p w14:paraId="4F3F7D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A3FD9" w14:textId="6D05DA4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132.13330.2011</w:t>
      </w:r>
      <w:r w:rsidRPr="0024077F">
        <w:rPr>
          <w:rFonts w:ascii="Times New Roman" w:hAnsi="Times New Roman" w:cs="Times New Roman"/>
        </w:rPr>
        <w:t xml:space="preserve"> Обеспечение антитеррористической защищенности зданий и сооружений. Общие требования проектирования</w:t>
      </w:r>
    </w:p>
    <w:p w14:paraId="026048B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989EE0" w14:textId="155DCB7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249.1325800.2016</w:t>
      </w:r>
      <w:r w:rsidRPr="0024077F">
        <w:rPr>
          <w:rFonts w:ascii="Times New Roman" w:hAnsi="Times New Roman" w:cs="Times New Roman"/>
        </w:rPr>
        <w:t xml:space="preserve"> Коммуникации подземные. Проектирование и строительство закрытым и открытым способами (с </w:t>
      </w:r>
      <w:r w:rsidRPr="0024077F">
        <w:rPr>
          <w:rFonts w:ascii="Times New Roman" w:hAnsi="Times New Roman" w:cs="Times New Roman"/>
        </w:rPr>
        <w:t>изменением N 1</w:t>
      </w:r>
      <w:r w:rsidRPr="0024077F">
        <w:rPr>
          <w:rFonts w:ascii="Times New Roman" w:hAnsi="Times New Roman" w:cs="Times New Roman"/>
        </w:rPr>
        <w:t>)</w:t>
      </w:r>
    </w:p>
    <w:p w14:paraId="7113EEC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1AE9A4" w14:textId="6B88DA1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СП 261.1325800.2016</w:t>
      </w:r>
      <w:r w:rsidRPr="0024077F">
        <w:rPr>
          <w:rFonts w:ascii="Times New Roman" w:hAnsi="Times New Roman" w:cs="Times New Roman"/>
        </w:rPr>
        <w:t xml:space="preserve"> Железнодорожный путь промышленного транспорта. Правила проектирования и строительства</w:t>
      </w:r>
    </w:p>
    <w:p w14:paraId="7D81F63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D0952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Примечание - При </w:t>
      </w:r>
      <w:r w:rsidRPr="0024077F">
        <w:rPr>
          <w:rFonts w:ascii="Times New Roman" w:hAnsi="Times New Roman" w:cs="Times New Roman"/>
        </w:rPr>
        <w:t xml:space="preserve">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</w:t>
      </w:r>
      <w:r w:rsidRPr="0024077F">
        <w:rPr>
          <w:rFonts w:ascii="Times New Roman" w:hAnsi="Times New Roman" w:cs="Times New Roman"/>
        </w:rPr>
        <w:t>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</w:t>
      </w:r>
      <w:r w:rsidRPr="0024077F">
        <w:rPr>
          <w:rFonts w:ascii="Times New Roman" w:hAnsi="Times New Roman" w:cs="Times New Roman"/>
        </w:rPr>
        <w:t>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</w:t>
      </w:r>
      <w:r w:rsidRPr="0024077F">
        <w:rPr>
          <w:rFonts w:ascii="Times New Roman" w:hAnsi="Times New Roman" w:cs="Times New Roman"/>
        </w:rPr>
        <w:t>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</w:t>
      </w:r>
      <w:r w:rsidRPr="0024077F">
        <w:rPr>
          <w:rFonts w:ascii="Times New Roman" w:hAnsi="Times New Roman" w:cs="Times New Roman"/>
        </w:rPr>
        <w:t xml:space="preserve">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</w:t>
      </w:r>
      <w:r w:rsidRPr="0024077F">
        <w:rPr>
          <w:rFonts w:ascii="Times New Roman" w:hAnsi="Times New Roman" w:cs="Times New Roman"/>
        </w:rPr>
        <w:t>альном информационном фонде стандартов.</w:t>
      </w:r>
    </w:p>
    <w:p w14:paraId="45F77B2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321746" w14:textId="3EF067D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6EB3E0F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C9A25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3 Термины и определения"</w:instrText>
      </w:r>
      <w:r w:rsidRPr="0024077F">
        <w:rPr>
          <w:rFonts w:ascii="Times New Roman" w:hAnsi="Times New Roman" w:cs="Times New Roman"/>
        </w:rPr>
        <w:fldChar w:fldCharType="end"/>
      </w:r>
    </w:p>
    <w:p w14:paraId="2364E7C0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11B80EC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472DC53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настоящем своде правил применены следующие термины с соответствующими определениями:</w:t>
      </w:r>
    </w:p>
    <w:p w14:paraId="41F37C9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005E4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3.1</w:t>
      </w:r>
    </w:p>
    <w:p w14:paraId="6A2D184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08C011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24077F" w:rsidRPr="0024077F" w14:paraId="725F130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D446F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аварийная расчетная ситуация: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Ситуация, соответствующая и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сключительным условиям работы сооружения, которые могут привести к существенным социальным, экономическим и экологическим потерям.</w:t>
            </w:r>
          </w:p>
          <w:p w14:paraId="10F7449F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0499F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89CAB" w14:textId="2D3C46ED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ГОСТ 27751-20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пункт 3.10]</w:t>
            </w:r>
          </w:p>
        </w:tc>
      </w:tr>
    </w:tbl>
    <w:p w14:paraId="4468E0C2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352C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3.2</w:t>
      </w:r>
    </w:p>
    <w:p w14:paraId="770AC5F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59D811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24077F" w:rsidRPr="0024077F" w14:paraId="626F714A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2F2B2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авария: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Опасное техногенное происшествие, создающее на объекте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нарушению производственного или транспортного процесса, нанесению ущерба окружающей среде.</w:t>
            </w:r>
          </w:p>
          <w:p w14:paraId="49E56D81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6DBB6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681D4" w14:textId="692444A8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[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статья 2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часть 2, пункт 2]</w:t>
            </w:r>
          </w:p>
        </w:tc>
      </w:tr>
    </w:tbl>
    <w:p w14:paraId="685A0477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A283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3</w:t>
      </w:r>
      <w:r w:rsidRPr="0024077F">
        <w:rPr>
          <w:rFonts w:ascii="Times New Roman" w:hAnsi="Times New Roman" w:cs="Times New Roman"/>
        </w:rPr>
        <w:t xml:space="preserve">.3 </w:t>
      </w:r>
      <w:r w:rsidRPr="0024077F">
        <w:rPr>
          <w:rFonts w:ascii="Times New Roman" w:hAnsi="Times New Roman" w:cs="Times New Roman"/>
          <w:b/>
          <w:bCs/>
        </w:rPr>
        <w:t>локальное разрушение:</w:t>
      </w:r>
      <w:r w:rsidRPr="0024077F">
        <w:rPr>
          <w:rFonts w:ascii="Times New Roman" w:hAnsi="Times New Roman" w:cs="Times New Roman"/>
        </w:rPr>
        <w:t xml:space="preserve"> Потеря несущей способности, устойчивости или отказ в функционировании отдельного несущего конструктивного элемента или группы несущих конструктивных элементов на ограниченной площади в результате особого воздействия или нагрузки.</w:t>
      </w:r>
    </w:p>
    <w:p w14:paraId="6396924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6EA7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3.4 </w:t>
      </w:r>
      <w:r w:rsidRPr="0024077F">
        <w:rPr>
          <w:rFonts w:ascii="Times New Roman" w:hAnsi="Times New Roman" w:cs="Times New Roman"/>
          <w:b/>
          <w:bCs/>
        </w:rPr>
        <w:t>нежелательное последствие:</w:t>
      </w:r>
      <w:r w:rsidRPr="0024077F">
        <w:rPr>
          <w:rFonts w:ascii="Times New Roman" w:hAnsi="Times New Roman" w:cs="Times New Roman"/>
        </w:rPr>
        <w:t xml:space="preserve"> Событие, которое может вызвать травмы людей, нанести ущерб окружающей среде или привести к материальным, финансовым и (или) социальным потерям в результате разрушения сооружения или его части.</w:t>
      </w:r>
    </w:p>
    <w:p w14:paraId="470D98F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B13AD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3.5</w:t>
      </w:r>
    </w:p>
    <w:p w14:paraId="7D2BAD3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A0DFBD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24077F" w:rsidRPr="0024077F" w14:paraId="7BDFCA8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41786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особые нагрузки: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Нагрузк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и и воздействия (например, взрыв, столкновение с транспортными средствами, авария оборудования, пожар, землетрясение, некоторые климатические нагрузки, отказ работы несущего элемента конструкций), создающие аварийные ситуации с возможными катастрофическими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последствиями.</w:t>
            </w:r>
          </w:p>
          <w:p w14:paraId="7CF73C8D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AFB5D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0B657" w14:textId="6A7BAF3E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СП 20.13330.2016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статья 3.8]</w:t>
            </w:r>
          </w:p>
        </w:tc>
      </w:tr>
    </w:tbl>
    <w:p w14:paraId="536942E2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7A79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3.6</w:t>
      </w:r>
    </w:p>
    <w:p w14:paraId="5A258E1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C81B2F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24077F" w:rsidRPr="0024077F" w14:paraId="6C848E15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7C154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прогрессирующее (лавинообразное) обрушение: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Последовательное (цепное) разрушение несущих строит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ельных конструкций, приводящее к обрушению всего сооружения или его частей вследствие начального локального повреждения.</w:t>
            </w:r>
          </w:p>
          <w:p w14:paraId="7A5072AD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C5BC4" w14:textId="77777777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1A5DB" w14:textId="47E038ED" w:rsidR="00000000" w:rsidRPr="0024077F" w:rsidRDefault="00D24311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ГОСТ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27751-2014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статья 2.2.9]</w:t>
            </w:r>
          </w:p>
        </w:tc>
      </w:tr>
    </w:tbl>
    <w:p w14:paraId="344BBF6E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BA5E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3.7 </w:t>
      </w:r>
      <w:r w:rsidRPr="0024077F">
        <w:rPr>
          <w:rFonts w:ascii="Times New Roman" w:hAnsi="Times New Roman" w:cs="Times New Roman"/>
          <w:b/>
          <w:bCs/>
        </w:rPr>
        <w:t>взрывоустойчивость:</w:t>
      </w:r>
      <w:r w:rsidRPr="0024077F">
        <w:rPr>
          <w:rFonts w:ascii="Times New Roman" w:hAnsi="Times New Roman" w:cs="Times New Roman"/>
        </w:rPr>
        <w:t xml:space="preserve"> Свойство оборудования, строительных конструкций, транспортных средств, энергетических систем и линий связи противостоять благодаря запасу прочности и целесообразному расположению поражающему воздейств</w:t>
      </w:r>
      <w:r w:rsidRPr="0024077F">
        <w:rPr>
          <w:rFonts w:ascii="Times New Roman" w:hAnsi="Times New Roman" w:cs="Times New Roman"/>
        </w:rPr>
        <w:t>ию взрыва.</w:t>
      </w:r>
    </w:p>
    <w:p w14:paraId="491902B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FCA813" w14:textId="7CFFED70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(Введен дополнительно,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7DC8BA5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A27D5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AF60A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4 Общие положения"</w:instrText>
      </w:r>
      <w:r w:rsidRPr="0024077F">
        <w:rPr>
          <w:rFonts w:ascii="Times New Roman" w:hAnsi="Times New Roman" w:cs="Times New Roman"/>
        </w:rPr>
        <w:fldChar w:fldCharType="end"/>
      </w:r>
    </w:p>
    <w:p w14:paraId="5F1CA02B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8396ADC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4 Общие положения </w:t>
      </w:r>
    </w:p>
    <w:p w14:paraId="7DC5609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4.1 При проектировании зданий и сооружений кла</w:t>
      </w:r>
      <w:r w:rsidRPr="0024077F">
        <w:rPr>
          <w:rFonts w:ascii="Times New Roman" w:hAnsi="Times New Roman" w:cs="Times New Roman"/>
        </w:rPr>
        <w:t>ссов КС-3 и КС-2 следует учитывать аварийные ситуации, возникающие при действии особых нагрузок и воздействий на всех этапах жизненного цикла: на стадии эксплуатации сооружений, при строительстве, реконструкции и капитальном ремонте.</w:t>
      </w:r>
    </w:p>
    <w:p w14:paraId="1816BB6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B76BE3" w14:textId="2407AFE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Перечень особых нагру</w:t>
      </w:r>
      <w:r w:rsidRPr="0024077F">
        <w:rPr>
          <w:rFonts w:ascii="Times New Roman" w:hAnsi="Times New Roman" w:cs="Times New Roman"/>
        </w:rPr>
        <w:t xml:space="preserve">зок и воздействий, учитываемых при проектировании, приведен в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>.</w:t>
      </w:r>
    </w:p>
    <w:p w14:paraId="07B2B5B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8618AB" w14:textId="6C062F3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186D2C4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4805D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4.2 Особые нагрузки под</w:t>
      </w:r>
      <w:r w:rsidRPr="0024077F">
        <w:rPr>
          <w:rFonts w:ascii="Times New Roman" w:hAnsi="Times New Roman" w:cs="Times New Roman"/>
        </w:rPr>
        <w:t>разделяются на нормируемые (проектные) и аварийные.</w:t>
      </w:r>
    </w:p>
    <w:p w14:paraId="7915F55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7195F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К нормируемым (проектным) относятся особые нагрузки, интенсивность и распределение которых по поверхности или объему сооружений известны и заданы в действующих нормативных документах или задании на проек</w:t>
      </w:r>
      <w:r w:rsidRPr="0024077F">
        <w:rPr>
          <w:rFonts w:ascii="Times New Roman" w:hAnsi="Times New Roman" w:cs="Times New Roman"/>
        </w:rPr>
        <w:t>тирование.</w:t>
      </w:r>
    </w:p>
    <w:p w14:paraId="5294227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FC00D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К аварийным относятся особые нагрузки и воздействия, не регламентируемые в нормативных документах, которые могут привести к аварийной расчетной ситуации.</w:t>
      </w:r>
    </w:p>
    <w:p w14:paraId="39B9BD8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A8DA6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4.3 Настоящий свод правил устанавливает требования по расчету строительных конструкций зд</w:t>
      </w:r>
      <w:r w:rsidRPr="0024077F">
        <w:rPr>
          <w:rFonts w:ascii="Times New Roman" w:hAnsi="Times New Roman" w:cs="Times New Roman"/>
        </w:rPr>
        <w:t>аний и сооружений на следующие виды нормируемых (проектных) особых нагрузок и воздействий:</w:t>
      </w:r>
    </w:p>
    <w:p w14:paraId="59D0878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EB15A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экстремальные климатические нагрузки и воздействия (снеговые, ветровые, гололедные и </w:t>
      </w:r>
      <w:r w:rsidRPr="0024077F">
        <w:rPr>
          <w:rFonts w:ascii="Times New Roman" w:hAnsi="Times New Roman" w:cs="Times New Roman"/>
        </w:rPr>
        <w:lastRenderedPageBreak/>
        <w:t>температурные), имеющие период повторяемости 100 лет и более;</w:t>
      </w:r>
    </w:p>
    <w:p w14:paraId="68AADE4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1DC9C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нагрузки при</w:t>
      </w:r>
      <w:r w:rsidRPr="0024077F">
        <w:rPr>
          <w:rFonts w:ascii="Times New Roman" w:hAnsi="Times New Roman" w:cs="Times New Roman"/>
        </w:rPr>
        <w:t xml:space="preserve"> внутренних и внешних взрывах;</w:t>
      </w:r>
    </w:p>
    <w:p w14:paraId="57D34A9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E12E3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ударные, в том числе нагрузки при столкновении транспортных средств, ремонтной и строительной техники с частями сооружения, удар дорожных транспортных средств по опорным частям сооружений, нагрузки, вызванные сходом с рель</w:t>
      </w:r>
      <w:r w:rsidRPr="0024077F">
        <w:rPr>
          <w:rFonts w:ascii="Times New Roman" w:hAnsi="Times New Roman" w:cs="Times New Roman"/>
        </w:rPr>
        <w:t>сов транспортных средств под конструкциями или вблизи конструкций; падение вертолета на сооружение, удар погрузчика; особые нагрузки от падения снега при его сползании с вышележащего покрытия на нижележащее покрытие, примыкающее к перепаду высот, или на пр</w:t>
      </w:r>
      <w:r w:rsidRPr="0024077F">
        <w:rPr>
          <w:rFonts w:ascii="Times New Roman" w:hAnsi="Times New Roman" w:cs="Times New Roman"/>
        </w:rPr>
        <w:t>илегающую территорию и т.п.;</w:t>
      </w:r>
    </w:p>
    <w:p w14:paraId="5CB7BA8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7B4A6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нагрузки от пожарных автомобилей на стилобатные и подземные части зданий.</w:t>
      </w:r>
    </w:p>
    <w:p w14:paraId="07E2DD5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E49597" w14:textId="326F5388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074B7AB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B0063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4.4 Другие виды нормируемых (проектных) особых нагрузок необходимо устанавливать в нормативных документах на отдельные виды сооружений, строительных </w:t>
      </w:r>
      <w:r w:rsidRPr="0024077F">
        <w:rPr>
          <w:rFonts w:ascii="Times New Roman" w:hAnsi="Times New Roman" w:cs="Times New Roman"/>
        </w:rPr>
        <w:t>конструкций и оснований, а также в заданиях на проектирование.</w:t>
      </w:r>
    </w:p>
    <w:p w14:paraId="7CEC35B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2BD26A" w14:textId="26F17D7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Сейсмические нагрузки и воздействия при пожаре регламентируются положениями </w:t>
      </w:r>
      <w:r w:rsidRPr="0024077F">
        <w:rPr>
          <w:rFonts w:ascii="Times New Roman" w:hAnsi="Times New Roman" w:cs="Times New Roman"/>
        </w:rPr>
        <w:t>СП 14.13</w:t>
      </w:r>
      <w:r w:rsidRPr="0024077F">
        <w:rPr>
          <w:rFonts w:ascii="Times New Roman" w:hAnsi="Times New Roman" w:cs="Times New Roman"/>
        </w:rPr>
        <w:t>330</w:t>
      </w:r>
      <w:r w:rsidRPr="0024077F">
        <w:rPr>
          <w:rFonts w:ascii="Times New Roman" w:hAnsi="Times New Roman" w:cs="Times New Roman"/>
        </w:rPr>
        <w:t xml:space="preserve"> и </w:t>
      </w:r>
      <w:r w:rsidRPr="0024077F">
        <w:rPr>
          <w:rFonts w:ascii="Times New Roman" w:hAnsi="Times New Roman" w:cs="Times New Roman"/>
        </w:rPr>
        <w:t>[5]</w:t>
      </w:r>
      <w:r w:rsidRPr="0024077F">
        <w:rPr>
          <w:rFonts w:ascii="Times New Roman" w:hAnsi="Times New Roman" w:cs="Times New Roman"/>
        </w:rPr>
        <w:t xml:space="preserve"> соответственно.</w:t>
      </w:r>
    </w:p>
    <w:p w14:paraId="6E3402B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19465E" w14:textId="481A43A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Особые волновые и ледовые нагрузки на гидротехнические сооружения, нагрузки от ударов речных и морских судов, гидродинамическое и взвешивающее воздействия следует</w:t>
      </w:r>
      <w:r w:rsidRPr="0024077F">
        <w:rPr>
          <w:rFonts w:ascii="Times New Roman" w:hAnsi="Times New Roman" w:cs="Times New Roman"/>
        </w:rPr>
        <w:t xml:space="preserve"> учитывать согласно </w:t>
      </w:r>
      <w:r w:rsidRPr="0024077F">
        <w:rPr>
          <w:rFonts w:ascii="Times New Roman" w:hAnsi="Times New Roman" w:cs="Times New Roman"/>
        </w:rPr>
        <w:t>СП 38.13330</w:t>
      </w:r>
      <w:r w:rsidRPr="0024077F">
        <w:rPr>
          <w:rFonts w:ascii="Times New Roman" w:hAnsi="Times New Roman" w:cs="Times New Roman"/>
        </w:rPr>
        <w:t xml:space="preserve"> и </w:t>
      </w:r>
      <w:r w:rsidRPr="0024077F">
        <w:rPr>
          <w:rFonts w:ascii="Times New Roman" w:hAnsi="Times New Roman" w:cs="Times New Roman"/>
        </w:rPr>
        <w:t>СП 58.13330</w:t>
      </w:r>
      <w:r w:rsidRPr="0024077F">
        <w:rPr>
          <w:rFonts w:ascii="Times New Roman" w:hAnsi="Times New Roman" w:cs="Times New Roman"/>
        </w:rPr>
        <w:t>.</w:t>
      </w:r>
    </w:p>
    <w:p w14:paraId="65AD7E3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53B31" w14:textId="607F87C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Особые воздействия при деформациях основания, сопровождающихся коренным изменением структуры грунта (например, при замачивании просадочн</w:t>
      </w:r>
      <w:r w:rsidRPr="0024077F">
        <w:rPr>
          <w:rFonts w:ascii="Times New Roman" w:hAnsi="Times New Roman" w:cs="Times New Roman"/>
        </w:rPr>
        <w:t xml:space="preserve">ых грунтов, оттаивании вечномерзлых грунтов и пр.) или его оседанием в районах горных выработок и карстовых, при оползнях, селях и других опасных природных процессах и явлениях следует учитывать согласно </w:t>
      </w:r>
      <w:r w:rsidRPr="0024077F">
        <w:rPr>
          <w:rFonts w:ascii="Times New Roman" w:hAnsi="Times New Roman" w:cs="Times New Roman"/>
        </w:rPr>
        <w:t>СП 21.13330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СП 115.13330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СП 116.13330</w:t>
      </w:r>
      <w:r w:rsidRPr="0024077F">
        <w:rPr>
          <w:rFonts w:ascii="Times New Roman" w:hAnsi="Times New Roman" w:cs="Times New Roman"/>
        </w:rPr>
        <w:t>.</w:t>
      </w:r>
    </w:p>
    <w:p w14:paraId="119CADA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4E968E" w14:textId="00285A8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Особые воздействия при деформациях основания, в</w:t>
      </w:r>
      <w:r w:rsidRPr="0024077F">
        <w:rPr>
          <w:rFonts w:ascii="Times New Roman" w:hAnsi="Times New Roman" w:cs="Times New Roman"/>
        </w:rPr>
        <w:t xml:space="preserve">ызванных прорывом коммуникаций, изменением гидрологического режима вследствие нового строительства, при затоплении и подтоплении территории следует учитывать согласно </w:t>
      </w:r>
      <w:r w:rsidRPr="0024077F">
        <w:rPr>
          <w:rFonts w:ascii="Times New Roman" w:hAnsi="Times New Roman" w:cs="Times New Roman"/>
        </w:rPr>
        <w:t>СП 104.13330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СП 249.1325800</w:t>
      </w:r>
      <w:r w:rsidRPr="0024077F">
        <w:rPr>
          <w:rFonts w:ascii="Times New Roman" w:hAnsi="Times New Roman" w:cs="Times New Roman"/>
        </w:rPr>
        <w:t>.</w:t>
      </w:r>
    </w:p>
    <w:p w14:paraId="73F2932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70DF38" w14:textId="3D01C28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61302D1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3F1C6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4.5 К аварийным относятся особые нагрузки и воздействия, которые возникают вследствие:</w:t>
      </w:r>
    </w:p>
    <w:p w14:paraId="6031931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E4432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дефектов материалов;</w:t>
      </w:r>
    </w:p>
    <w:p w14:paraId="17F1F82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CAC69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ошибок при производств</w:t>
      </w:r>
      <w:r w:rsidRPr="0024077F">
        <w:rPr>
          <w:rFonts w:ascii="Times New Roman" w:hAnsi="Times New Roman" w:cs="Times New Roman"/>
        </w:rPr>
        <w:t>е работ по строительству, реконструкции, капитальному ремонту зданий и сооружений;</w:t>
      </w:r>
    </w:p>
    <w:p w14:paraId="56316C7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19FFD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ошибок проектирования;</w:t>
      </w:r>
    </w:p>
    <w:p w14:paraId="1D79D92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8D013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нарушений правил эксплуатации сооружений, в том числе их промышленного или инженерного оборудования;</w:t>
      </w:r>
    </w:p>
    <w:p w14:paraId="4A74767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F1AB1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нарушений технологического процесса, вре</w:t>
      </w:r>
      <w:r w:rsidRPr="0024077F">
        <w:rPr>
          <w:rFonts w:ascii="Times New Roman" w:hAnsi="Times New Roman" w:cs="Times New Roman"/>
        </w:rPr>
        <w:t>менной неисправности или поломки оборудования и по другим, не установленным причинам.</w:t>
      </w:r>
    </w:p>
    <w:p w14:paraId="023E695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5C783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Действие аварийных особых воздействий учитывается расчетом сооружений на прогрессирующее обрушение. Действие аварийных особых нагрузок допускается не учитывать расчетом </w:t>
      </w:r>
      <w:r w:rsidRPr="0024077F">
        <w:rPr>
          <w:rFonts w:ascii="Times New Roman" w:hAnsi="Times New Roman" w:cs="Times New Roman"/>
        </w:rPr>
        <w:t>сооружений на прогрессирующее обрушение, если проведен анализ рисков для всех рассматриваемых расчетных ситуаций и выполнены проектные, конструктивные и организационные мероприятия, приведенные в 5.11 или установленные в рамках научно-технического сопровож</w:t>
      </w:r>
      <w:r w:rsidRPr="0024077F">
        <w:rPr>
          <w:rFonts w:ascii="Times New Roman" w:hAnsi="Times New Roman" w:cs="Times New Roman"/>
        </w:rPr>
        <w:t>дения проектирования.</w:t>
      </w:r>
    </w:p>
    <w:p w14:paraId="097D8E2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B8A81D" w14:textId="1099066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68161A4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16A3ED" w14:textId="227B61F3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4.6 Особые воздействия на здания и сооружения опасных производственных объектов, подлежащих регистрации в государственном реестре в соответствии с законодательством Российской Федерации </w:t>
      </w:r>
      <w:r w:rsidRPr="0024077F">
        <w:rPr>
          <w:rFonts w:ascii="Times New Roman" w:hAnsi="Times New Roman" w:cs="Times New Roman"/>
        </w:rPr>
        <w:t>о промышленной безопасности опасных производственных объекто</w:t>
      </w:r>
      <w:r w:rsidRPr="0024077F">
        <w:rPr>
          <w:rFonts w:ascii="Times New Roman" w:hAnsi="Times New Roman" w:cs="Times New Roman"/>
        </w:rPr>
        <w:t>в</w:t>
      </w:r>
      <w:r w:rsidRPr="0024077F">
        <w:rPr>
          <w:rFonts w:ascii="Times New Roman" w:hAnsi="Times New Roman" w:cs="Times New Roman"/>
        </w:rPr>
        <w:t xml:space="preserve">, устанавливаются настоящим сводом правил и федеральными нормами и правилами в области промышленной безопасности и в соответствии с </w:t>
      </w:r>
      <w:r w:rsidRPr="0024077F">
        <w:rPr>
          <w:rFonts w:ascii="Times New Roman" w:hAnsi="Times New Roman" w:cs="Times New Roman"/>
        </w:rPr>
        <w:t>[1]</w:t>
      </w:r>
      <w:r w:rsidRPr="0024077F">
        <w:rPr>
          <w:rFonts w:ascii="Times New Roman" w:hAnsi="Times New Roman" w:cs="Times New Roman"/>
        </w:rPr>
        <w:t>.</w:t>
      </w:r>
    </w:p>
    <w:p w14:paraId="729B79A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7284C9" w14:textId="6E795AD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Перечень опасных производственных объектов определяется в соответствии с [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приложение 1</w:t>
      </w:r>
      <w:r w:rsidRPr="0024077F">
        <w:rPr>
          <w:rFonts w:ascii="Times New Roman" w:hAnsi="Times New Roman" w:cs="Times New Roman"/>
        </w:rPr>
        <w:t>] и [</w:t>
      </w:r>
      <w:r w:rsidRPr="0024077F">
        <w:rPr>
          <w:rFonts w:ascii="Times New Roman" w:hAnsi="Times New Roman" w:cs="Times New Roman"/>
        </w:rPr>
        <w:t>4</w:t>
      </w:r>
      <w:r w:rsidRPr="0024077F">
        <w:rPr>
          <w:rFonts w:ascii="Times New Roman" w:hAnsi="Times New Roman" w:cs="Times New Roman"/>
        </w:rPr>
        <w:t>].</w:t>
      </w:r>
    </w:p>
    <w:p w14:paraId="745D018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ED7D9F" w14:textId="202F873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43F91E3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A166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0B2EA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5 Общие требования по учету аварийных расчетных ситуаций"</w:instrText>
      </w:r>
      <w:r w:rsidRPr="0024077F">
        <w:rPr>
          <w:rFonts w:ascii="Times New Roman" w:hAnsi="Times New Roman" w:cs="Times New Roman"/>
        </w:rPr>
        <w:fldChar w:fldCharType="end"/>
      </w:r>
    </w:p>
    <w:p w14:paraId="6D08F14A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B1D8811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5 Общие требования по учету аварийных расчетных ситуаций </w:t>
      </w:r>
    </w:p>
    <w:p w14:paraId="129DCADC" w14:textId="7C2286D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5.1 В соответствии с требованиями </w:t>
      </w:r>
      <w:r w:rsidRPr="0024077F">
        <w:rPr>
          <w:rFonts w:ascii="Times New Roman" w:hAnsi="Times New Roman" w:cs="Times New Roman"/>
        </w:rPr>
        <w:t xml:space="preserve">ГОСТ </w:t>
      </w:r>
      <w:r w:rsidRPr="0024077F">
        <w:rPr>
          <w:rFonts w:ascii="Times New Roman" w:hAnsi="Times New Roman" w:cs="Times New Roman"/>
        </w:rPr>
        <w:t>27751</w:t>
      </w:r>
      <w:r w:rsidRPr="0024077F">
        <w:rPr>
          <w:rFonts w:ascii="Times New Roman" w:hAnsi="Times New Roman" w:cs="Times New Roman"/>
        </w:rPr>
        <w:t xml:space="preserve"> несущие и ограждающие конструкции зданий и сооружений должны быть запроектированы с учетом обоснованных аварийных расчетных ситуаций, которые устанавливаются в соответствующих нормативных документах, технических условиях или задании на проектирова</w:t>
      </w:r>
      <w:r w:rsidRPr="0024077F">
        <w:rPr>
          <w:rFonts w:ascii="Times New Roman" w:hAnsi="Times New Roman" w:cs="Times New Roman"/>
        </w:rPr>
        <w:t>ние.</w:t>
      </w:r>
    </w:p>
    <w:p w14:paraId="4A7C1DB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743E0B" w14:textId="6F1822E8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4A7CD8E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99020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5.2 При проектировании сооружений должны быть разработаны сценарии реализации наиболее опасных аварийных расчетных ситуаций и разработаны страт</w:t>
      </w:r>
      <w:r w:rsidRPr="0024077F">
        <w:rPr>
          <w:rFonts w:ascii="Times New Roman" w:hAnsi="Times New Roman" w:cs="Times New Roman"/>
        </w:rPr>
        <w:t>егии для предотвращения прогрессирующего обрушения сооружения при локальном разрушении конструкций.</w:t>
      </w:r>
    </w:p>
    <w:p w14:paraId="32EEF18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2AB442" w14:textId="2437B378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Каждый сценарий соответствует отдельному особому сочетанию нагрузок и в соответствии с указаниями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 xml:space="preserve"> должен включать в себя одно из нормируемых (проектных) особых воздействий или один из вариантов аварийных особых воздействий.</w:t>
      </w:r>
    </w:p>
    <w:p w14:paraId="1E521D7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1D96EB" w14:textId="2B3729C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18339CB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0F45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5.3 В сценариях расчетных аварийных ситуаций необходимо учитывать следу</w:t>
      </w:r>
      <w:r w:rsidRPr="0024077F">
        <w:rPr>
          <w:rFonts w:ascii="Times New Roman" w:hAnsi="Times New Roman" w:cs="Times New Roman"/>
        </w:rPr>
        <w:t>ющие проектные особые воздействия:</w:t>
      </w:r>
    </w:p>
    <w:p w14:paraId="57D7509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3B9C2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экстремальные климатические (снеговые, ветровые, гололедные и температурные) воздействия (см. раздел 6 и приложение А);</w:t>
      </w:r>
    </w:p>
    <w:p w14:paraId="5BE2623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DE3D3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взрывные и ударные особые воздействия (см. разделы 7, 8);</w:t>
      </w:r>
    </w:p>
    <w:p w14:paraId="66DFE03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A896E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особые нагрузки от пожарных автомо</w:t>
      </w:r>
      <w:r w:rsidRPr="0024077F">
        <w:rPr>
          <w:rFonts w:ascii="Times New Roman" w:hAnsi="Times New Roman" w:cs="Times New Roman"/>
        </w:rPr>
        <w:t>билей на стилобатные и подземные части зданий (см. раздел 9);</w:t>
      </w:r>
    </w:p>
    <w:p w14:paraId="1FB1493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51EEF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другие особые воздействия, регламентируемые действующими нормативными документами или указанные в задании на проектирование.</w:t>
      </w:r>
    </w:p>
    <w:p w14:paraId="354A21F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0BE001" w14:textId="127334A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689D649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DB3894" w14:textId="3179530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5.4 При расчетах на особые сочетания нагрузок коэффициенты надежности по нагрузке для постоянных, длительных и кратковременных нагрузок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244595" wp14:editId="7F747354">
            <wp:extent cx="211455" cy="23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а также коэффициенты сочетаний нагрузок необходимо принимать в соответствии с указаниями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>, как для особы</w:t>
      </w:r>
      <w:r w:rsidRPr="0024077F">
        <w:rPr>
          <w:rFonts w:ascii="Times New Roman" w:hAnsi="Times New Roman" w:cs="Times New Roman"/>
        </w:rPr>
        <w:t>х сочетаний.</w:t>
      </w:r>
    </w:p>
    <w:p w14:paraId="621667E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25F823" w14:textId="795C65A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5DAD1B3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F94E1D" w14:textId="3DB98AA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5.5 При расчетах зданий и сооружений на особые воздействия коэффициент надежности по ответственности</w:t>
      </w:r>
      <w:r w:rsidRPr="0024077F">
        <w:rPr>
          <w:rFonts w:ascii="Times New Roman" w:hAnsi="Times New Roman" w:cs="Times New Roman"/>
        </w:rPr>
        <w:t xml:space="preserve"> следует принимать равным 1,0 (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8E36A7" wp14:editId="49E3A83A">
            <wp:extent cx="33464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1,0).</w:t>
      </w:r>
    </w:p>
    <w:p w14:paraId="7B369F8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403210" w14:textId="5E8B661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5.6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), (Исключен,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76CD70E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4D0767" w14:textId="548CE2E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5.7, 5.8. (Исключены,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6521C5B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AB12B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5.9 Локальное повреждение несущих конструкций и оснований при действии нормируемых (проектных) и аварийных особых воздействий не должн</w:t>
      </w:r>
      <w:r w:rsidRPr="0024077F">
        <w:rPr>
          <w:rFonts w:ascii="Times New Roman" w:hAnsi="Times New Roman" w:cs="Times New Roman"/>
        </w:rPr>
        <w:t>о приводить к прогрессирующему обрушению сооружения.</w:t>
      </w:r>
    </w:p>
    <w:p w14:paraId="4CFAAFE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3B298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Локальное разрушение ограждающих конструкций не должно угрожать жизни и здоровью людей или нормальной эксплуатации сооружений.</w:t>
      </w:r>
    </w:p>
    <w:p w14:paraId="20B5F0F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EB3A4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Перемещения, деформации конструкций и раскрытие в них трещин, соответствую</w:t>
      </w:r>
      <w:r w:rsidRPr="0024077F">
        <w:rPr>
          <w:rFonts w:ascii="Times New Roman" w:hAnsi="Times New Roman" w:cs="Times New Roman"/>
        </w:rPr>
        <w:t>щие предельным состояниям второй группы, для расчетных аварийных ситуаций не ограничиваются.</w:t>
      </w:r>
    </w:p>
    <w:p w14:paraId="2126C4B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77FEB6" w14:textId="1DB2260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15734FC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9E884" w14:textId="0ED7F36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5.10 (Измененная редакц</w:t>
      </w:r>
      <w:r w:rsidRPr="0024077F">
        <w:rPr>
          <w:rFonts w:ascii="Times New Roman" w:hAnsi="Times New Roman" w:cs="Times New Roman"/>
        </w:rPr>
        <w:t xml:space="preserve">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), (Исключен,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6B39DF7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3E344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5.11 Действие аварийных особых нагрузок допускается не учитывать в том случае, если проведен анализ рисков для всех рассматриваемых расчетных ситуаций и выполнены следующие требования:</w:t>
      </w:r>
    </w:p>
    <w:p w14:paraId="3B67E75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3289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проведен расчет сооружения на действие проектных (нормируемых) особы</w:t>
      </w:r>
      <w:r w:rsidRPr="0024077F">
        <w:rPr>
          <w:rFonts w:ascii="Times New Roman" w:hAnsi="Times New Roman" w:cs="Times New Roman"/>
        </w:rPr>
        <w:t>х воздействий, указанных в настоящем своде правил, задании на проектирование и действующих нормативных документах;</w:t>
      </w:r>
    </w:p>
    <w:p w14:paraId="0BD8C18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8468D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введены дополнительные коэффициенты условий работы, понижающие расчетные сопротивления этих элементов и узлов их крепления (для большепрол</w:t>
      </w:r>
      <w:r w:rsidRPr="0024077F">
        <w:rPr>
          <w:rFonts w:ascii="Times New Roman" w:hAnsi="Times New Roman" w:cs="Times New Roman"/>
        </w:rPr>
        <w:t>етных сооружений указанные дополнительные коэффициенты условий работы приведены в приложении В);</w:t>
      </w:r>
    </w:p>
    <w:p w14:paraId="13B737C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CC533" w14:textId="46E79DA0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проведены организационные мероприятия, в том числе в соответствии с </w:t>
      </w:r>
      <w:r w:rsidRPr="0024077F">
        <w:rPr>
          <w:rFonts w:ascii="Times New Roman" w:hAnsi="Times New Roman" w:cs="Times New Roman"/>
        </w:rPr>
        <w:t>СП 132.13330</w:t>
      </w:r>
      <w:r w:rsidRPr="0024077F">
        <w:rPr>
          <w:rFonts w:ascii="Times New Roman" w:hAnsi="Times New Roman" w:cs="Times New Roman"/>
        </w:rPr>
        <w:t>, а также другие мероприятия, согласованные с заказчиком (см. также приложение Г).</w:t>
      </w:r>
    </w:p>
    <w:p w14:paraId="7C95F2A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C36E10" w14:textId="4348CE0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096244A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EFFF7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5.12 Для сооружений класса КС-3 допускается разрабатывать конструктивные решения с учетом оценки риска, анализа последствий нормативных (п</w:t>
      </w:r>
      <w:r w:rsidRPr="0024077F">
        <w:rPr>
          <w:rFonts w:ascii="Times New Roman" w:hAnsi="Times New Roman" w:cs="Times New Roman"/>
        </w:rPr>
        <w:t xml:space="preserve">роектных) и аварийных особых воздействий и затрат, связанных с проведением мероприятий (конструктивных и организационных) для предотвращения прогрессирующего обрушения. </w:t>
      </w:r>
    </w:p>
    <w:p w14:paraId="2728B22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Окончательные конструктивные решения и необходимые организационные мероприятия должны </w:t>
      </w:r>
      <w:r w:rsidRPr="0024077F">
        <w:rPr>
          <w:rFonts w:ascii="Times New Roman" w:hAnsi="Times New Roman" w:cs="Times New Roman"/>
        </w:rPr>
        <w:t>быть согласованы с заказчиком.</w:t>
      </w:r>
    </w:p>
    <w:p w14:paraId="5F46686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FB1471" w14:textId="6D82FDA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244C35B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B5F20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126E4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6 Экстремальные климатические воздействия"</w:instrText>
      </w:r>
      <w:r w:rsidRPr="0024077F">
        <w:rPr>
          <w:rFonts w:ascii="Times New Roman" w:hAnsi="Times New Roman" w:cs="Times New Roman"/>
        </w:rPr>
        <w:fldChar w:fldCharType="end"/>
      </w:r>
    </w:p>
    <w:p w14:paraId="4B1E5A90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68510F0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6 Экстремальные климатич</w:t>
      </w:r>
      <w:r w:rsidRPr="0024077F">
        <w:rPr>
          <w:rFonts w:ascii="Times New Roman" w:hAnsi="Times New Roman" w:cs="Times New Roman"/>
          <w:b/>
          <w:bCs/>
          <w:color w:val="auto"/>
        </w:rPr>
        <w:t xml:space="preserve">еские воздействия </w:t>
      </w:r>
    </w:p>
    <w:p w14:paraId="0E86BB34" w14:textId="19FDA0B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6.1 При расчете строительных конструкций на особые сочетания нагрузок в соответствии с требованиями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 xml:space="preserve"> необходимо учитывать </w:t>
      </w:r>
      <w:r w:rsidRPr="0024077F">
        <w:rPr>
          <w:rFonts w:ascii="Times New Roman" w:hAnsi="Times New Roman" w:cs="Times New Roman"/>
        </w:rPr>
        <w:t>следующие проектные климатические особые воздействия:</w:t>
      </w:r>
    </w:p>
    <w:p w14:paraId="61C877B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A52EF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расчетные экстремальные снеговые, гололедные нагрузки и температурные климатические воздействия, приведенные в 6.5, 6.7 и 6.8 соответственно;</w:t>
      </w:r>
    </w:p>
    <w:p w14:paraId="7607E69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260A6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особые воздействия, связанные со сползанием снега, при</w:t>
      </w:r>
      <w:r w:rsidRPr="0024077F">
        <w:rPr>
          <w:rFonts w:ascii="Times New Roman" w:hAnsi="Times New Roman" w:cs="Times New Roman"/>
        </w:rPr>
        <w:t>веденные в 6.5.2;</w:t>
      </w:r>
    </w:p>
    <w:p w14:paraId="566A838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440DD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ветровые воздействия, которые могут возбуждать аэродинамически неустойчивые колебания типа галопирования, дивергенции и различных видов флаттера, приведенные в 6.6.</w:t>
      </w:r>
    </w:p>
    <w:p w14:paraId="00D47F8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BE569B" w14:textId="7A2A72B4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6.2 Для учета экстремальных снеговых, гололедных и температурных клим</w:t>
      </w:r>
      <w:r w:rsidRPr="0024077F">
        <w:rPr>
          <w:rFonts w:ascii="Times New Roman" w:hAnsi="Times New Roman" w:cs="Times New Roman"/>
        </w:rPr>
        <w:t xml:space="preserve">атических воздействий, расчетные значения которых для отдельных населенных пунктов значительно превышают соответствующие расчетные значения, установленные в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 xml:space="preserve">, вводят дополнительный коэффициент надежности для экстремальных воздействий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D3701F" wp14:editId="33E52E35">
            <wp:extent cx="191135" cy="231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принимаемый согласно 6.5, 6.7 и 6.8 соответственно.</w:t>
      </w:r>
    </w:p>
    <w:p w14:paraId="730D678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48889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6.3 Экстремальные климатические воздействия следует учитывать для площад</w:t>
      </w:r>
      <w:r w:rsidRPr="0024077F">
        <w:rPr>
          <w:rFonts w:ascii="Times New Roman" w:hAnsi="Times New Roman" w:cs="Times New Roman"/>
        </w:rPr>
        <w:t xml:space="preserve">ок строительства, расположенных в местности с аналогичными топологическими и метеорологическими условиями в радиусе не более 50 км от населенных пунктов, указанных в таблицах А.1, А.2 приложения А для снеговых и гололедных нагрузок и в радиусе не более 50 </w:t>
      </w:r>
      <w:r w:rsidRPr="0024077F">
        <w:rPr>
          <w:rFonts w:ascii="Times New Roman" w:hAnsi="Times New Roman" w:cs="Times New Roman"/>
        </w:rPr>
        <w:t>км от населенных пунктов, указанных в таблицах А.3, А.4 приложения А для температурных климатических воздействий.</w:t>
      </w:r>
    </w:p>
    <w:p w14:paraId="4DADFDA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E7B00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Для пунктов территории Российской Федерации, не указанных в таблицах А.1-А.4, экстремальные климатические воздействия допускается не учитыва</w:t>
      </w:r>
      <w:r w:rsidRPr="0024077F">
        <w:rPr>
          <w:rFonts w:ascii="Times New Roman" w:hAnsi="Times New Roman" w:cs="Times New Roman"/>
        </w:rPr>
        <w:t>ть.</w:t>
      </w:r>
    </w:p>
    <w:p w14:paraId="2157D7C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FDB6B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6.4 Расчетные значения экстремальных снеговых, гололедных и температурных климатических нагрузок и воздействий, а также перечень населенных пунктов, для которых требуется учет экстремальных климатических воздействий, допускается назначать в установлен</w:t>
      </w:r>
      <w:r w:rsidRPr="0024077F">
        <w:rPr>
          <w:rFonts w:ascii="Times New Roman" w:hAnsi="Times New Roman" w:cs="Times New Roman"/>
        </w:rPr>
        <w:t>ном порядке, по данным Росгидромета на основе анализа соответствующих климатических данных для места строительства за период наблюдений не менее 50 лет.</w:t>
      </w:r>
    </w:p>
    <w:p w14:paraId="3D57B15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3B6A8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6.5 Экстремальные снеговые нагрузки</w:t>
      </w:r>
    </w:p>
    <w:p w14:paraId="4A7212D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4A51A6" w14:textId="3E755E46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6.5.1 Расчетное значение экстремальной снеговой нагрузки на гориз</w:t>
      </w:r>
      <w:r w:rsidRPr="0024077F">
        <w:rPr>
          <w:rFonts w:ascii="Times New Roman" w:hAnsi="Times New Roman" w:cs="Times New Roman"/>
        </w:rPr>
        <w:t xml:space="preserve">онтальную проекцию покрытия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812BBA" wp14:editId="0CA8B005">
            <wp:extent cx="273050" cy="231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для аварийной расчетной ситуации следует определять по формуле</w:t>
      </w:r>
    </w:p>
    <w:p w14:paraId="5F2B0AF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50B8BE" w14:textId="67200537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776FF1" wp14:editId="34BD8EE7">
            <wp:extent cx="716280" cy="23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(6.1) </w:t>
      </w:r>
    </w:p>
    <w:p w14:paraId="60CC1309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10031B16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6232D429" w14:textId="41B5B3B6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0E1D49" wp14:editId="4B6A2261">
            <wp:extent cx="191135" cy="231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дополнительный коэффициент надежности по экстремальной снеговой нагрузке, принимаемый по таблице А.1 приложения А; </w:t>
      </w:r>
    </w:p>
    <w:p w14:paraId="3A08D35B" w14:textId="3E4FF5D2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6863DDB" wp14:editId="055C3AFF">
            <wp:extent cx="143510" cy="184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расчетное значение снеговой нагрузки, принимаемое в соответствии с </w:t>
      </w:r>
      <w:r w:rsidR="00D24311" w:rsidRPr="0024077F">
        <w:rPr>
          <w:rFonts w:ascii="Times New Roman" w:hAnsi="Times New Roman" w:cs="Times New Roman"/>
        </w:rPr>
        <w:t>СП 20.13330</w:t>
      </w:r>
      <w:r w:rsidR="00D24311" w:rsidRPr="0024077F">
        <w:rPr>
          <w:rFonts w:ascii="Times New Roman" w:hAnsi="Times New Roman" w:cs="Times New Roman"/>
        </w:rPr>
        <w:t>.</w:t>
      </w:r>
    </w:p>
    <w:p w14:paraId="7FA116B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F116FC" w14:textId="2D13FEA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 отсутствии данных дополнительный коэффициент надежности по экстремальной снеговой нагрузке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FFC736" wp14:editId="0C3D773C">
            <wp:extent cx="313690" cy="231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1,0.</w:t>
      </w:r>
    </w:p>
    <w:p w14:paraId="790BBDD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8B798C" w14:textId="1D26E17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49C2D13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E01CC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6.5.2 Для покрытий зданий или иных конструктивных элементов (карнизов, балконов и т.п.), примыкающих к более высоким зданиям и сооружения</w:t>
      </w:r>
      <w:r w:rsidRPr="0024077F">
        <w:rPr>
          <w:rFonts w:ascii="Times New Roman" w:hAnsi="Times New Roman" w:cs="Times New Roman"/>
        </w:rPr>
        <w:t>м или их частям с уклоном покрытия более 20°, при отсутствии парапетов или ограждений следует учитывать особую снеговую нагрузку от падения снега (см. 8.6).</w:t>
      </w:r>
    </w:p>
    <w:p w14:paraId="1DBC6E7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E7585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том случае, если между покрытиями имеется значительный перепад высот (более 3 м), следует учитыв</w:t>
      </w:r>
      <w:r w:rsidRPr="0024077F">
        <w:rPr>
          <w:rFonts w:ascii="Times New Roman" w:hAnsi="Times New Roman" w:cs="Times New Roman"/>
        </w:rPr>
        <w:t>ать динамическое действие падающего снега.</w:t>
      </w:r>
    </w:p>
    <w:p w14:paraId="26361FB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C9F89F" w14:textId="2BA8C04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2</w:t>
      </w:r>
      <w:r w:rsidRPr="0024077F">
        <w:rPr>
          <w:rFonts w:ascii="Times New Roman" w:hAnsi="Times New Roman" w:cs="Times New Roman"/>
        </w:rPr>
        <w:t>).</w:t>
      </w:r>
    </w:p>
    <w:p w14:paraId="0A53B30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0796B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6.6 Экстремальные возде</w:t>
      </w:r>
      <w:r w:rsidRPr="0024077F">
        <w:rPr>
          <w:rFonts w:ascii="Times New Roman" w:hAnsi="Times New Roman" w:cs="Times New Roman"/>
          <w:b/>
          <w:bCs/>
        </w:rPr>
        <w:t>йствия ветра</w:t>
      </w:r>
    </w:p>
    <w:p w14:paraId="662CCFE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30B55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6.6.1 К проектным особым воздействиям ветра относятся воздействия, которые могут привести к возбуждению аэродинамически неустойчивых колебаний типа галопирования, дивергенции и различных видов флаттера.</w:t>
      </w:r>
    </w:p>
    <w:p w14:paraId="47A8F3E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A22BC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Возбуждение подобных колебаний не допу</w:t>
      </w:r>
      <w:r w:rsidRPr="0024077F">
        <w:rPr>
          <w:rFonts w:ascii="Times New Roman" w:hAnsi="Times New Roman" w:cs="Times New Roman"/>
        </w:rPr>
        <w:t>скается, поскольку они могут вызвать разрушение несущих конструкций сооружения.</w:t>
      </w:r>
    </w:p>
    <w:p w14:paraId="63764DF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A641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6.6.2 Аэродинамически неустойчивые колебания типа галопирования могут возникнуть в протяженных сплошностенчатых сооружениях при выполнении трех условий:</w:t>
      </w:r>
    </w:p>
    <w:p w14:paraId="59FF5C6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669ED" w14:textId="01C8AC7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1) относительное удли</w:t>
      </w:r>
      <w:r w:rsidRPr="0024077F">
        <w:rPr>
          <w:rFonts w:ascii="Times New Roman" w:hAnsi="Times New Roman" w:cs="Times New Roman"/>
        </w:rPr>
        <w:t xml:space="preserve">нение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8A357D" wp14:editId="7F2D23F0">
            <wp:extent cx="340995" cy="2317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20, 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32D234" wp14:editId="018B84D1">
            <wp:extent cx="191135" cy="231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определяется в соответствии с указаниями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>;</w:t>
      </w:r>
    </w:p>
    <w:p w14:paraId="652A846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278046" w14:textId="5076896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2) коэффициент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B6EDE7" wp14:editId="2DBD4115">
            <wp:extent cx="198120" cy="2387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удовлетворяет условию</w:t>
      </w:r>
    </w:p>
    <w:p w14:paraId="2570D12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138E57" w14:textId="53C9F2A8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6D1AF07" wp14:editId="45511CC8">
            <wp:extent cx="1303655" cy="5048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;                            </w:t>
      </w:r>
      <w:r w:rsidR="00D24311" w:rsidRPr="0024077F">
        <w:rPr>
          <w:rFonts w:ascii="Times New Roman" w:hAnsi="Times New Roman" w:cs="Times New Roman"/>
        </w:rPr>
        <w:t xml:space="preserve">                (6.2) </w:t>
      </w:r>
    </w:p>
    <w:p w14:paraId="2D489804" w14:textId="17F62143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3) критическая скорость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347FFA" wp14:editId="1253126A">
            <wp:extent cx="334645" cy="238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не превышает максимально возможной скорости ветра для места строительства на высоте </w:t>
      </w:r>
      <w:r w:rsidR="00546842" w:rsidRPr="0024077F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0A1E6AE5" wp14:editId="63068565">
            <wp:extent cx="122555" cy="1225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т.е.</w:t>
      </w:r>
    </w:p>
    <w:p w14:paraId="54FCA76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AEB4A4" w14:textId="57B8A422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F79B32" wp14:editId="601D1B99">
            <wp:extent cx="1992630" cy="238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</w:t>
      </w:r>
      <w:r w:rsidR="00D24311" w:rsidRPr="0024077F">
        <w:rPr>
          <w:rFonts w:ascii="Times New Roman" w:hAnsi="Times New Roman" w:cs="Times New Roman"/>
        </w:rPr>
        <w:t xml:space="preserve">                         (6.3а) </w:t>
      </w:r>
    </w:p>
    <w:p w14:paraId="7854E771" w14:textId="77777777" w:rsidR="00000000" w:rsidRPr="0024077F" w:rsidRDefault="00D24311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    </w:t>
      </w:r>
    </w:p>
    <w:p w14:paraId="6C3FE198" w14:textId="3A48F49C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509BC5B" wp14:editId="0234AFCD">
            <wp:extent cx="1180465" cy="2660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(6.3б) </w:t>
      </w:r>
    </w:p>
    <w:p w14:paraId="69BE74AF" w14:textId="77777777" w:rsidR="00000000" w:rsidRPr="0024077F" w:rsidRDefault="00D24311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    </w:t>
      </w:r>
    </w:p>
    <w:p w14:paraId="4A8F5024" w14:textId="628E4CBC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18BDE2E" wp14:editId="76E5A23F">
            <wp:extent cx="1344295" cy="5048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(6.3в) </w:t>
      </w:r>
    </w:p>
    <w:p w14:paraId="77024480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2D0AD105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130183A9" w14:textId="50D07250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DD74C93" wp14:editId="6337053A">
            <wp:extent cx="198120" cy="1841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число Скратона; </w:t>
      </w:r>
    </w:p>
    <w:p w14:paraId="3C24B1E0" w14:textId="56AFC997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A17048" wp14:editId="3A868BD9">
            <wp:extent cx="163830" cy="2317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частота колебаний по </w:t>
      </w:r>
      <w:r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75D3B91" wp14:editId="7646E4A6">
            <wp:extent cx="88900" cy="1638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-й изгибной собственной форме, Гц;</w:t>
      </w:r>
    </w:p>
    <w:p w14:paraId="66C8C32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F394C5" w14:textId="4980444B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EC31978" wp14:editId="557A223C">
            <wp:extent cx="143510" cy="184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характерный поперечный размер, м;</w:t>
      </w:r>
    </w:p>
    <w:p w14:paraId="219F2F1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DE8A47" w14:textId="7678B51C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DB4EABC" wp14:editId="56D9A416">
            <wp:extent cx="198120" cy="2184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эквивалентная погонная масса, кг/м;</w:t>
      </w:r>
    </w:p>
    <w:p w14:paraId="5E6BA87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2B0C56" w14:textId="719C936D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9DF57A" wp14:editId="35E37216">
            <wp:extent cx="198120" cy="2317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плотность воздуха;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DF3896" wp14:editId="4343EBB3">
            <wp:extent cx="340995" cy="2317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1,25 кг/м</w:t>
      </w: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8AC8A7" wp14:editId="16D721D9">
            <wp:extent cx="102235" cy="21844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;</w:t>
      </w:r>
    </w:p>
    <w:p w14:paraId="05852C0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F74B94" w14:textId="51CDF891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4099BE" wp14:editId="6B059FBD">
            <wp:extent cx="231775" cy="2317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коэффиц</w:t>
      </w:r>
      <w:r w:rsidR="00D24311" w:rsidRPr="0024077F">
        <w:rPr>
          <w:rFonts w:ascii="Times New Roman" w:hAnsi="Times New Roman" w:cs="Times New Roman"/>
        </w:rPr>
        <w:t xml:space="preserve">иент надежности;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56D73C" wp14:editId="1760A842">
            <wp:extent cx="368300" cy="2317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1,25;</w:t>
      </w:r>
    </w:p>
    <w:p w14:paraId="0A1B65B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19644F" w14:textId="02FAB4A2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E8BB7AB" wp14:editId="286698A5">
            <wp:extent cx="122555" cy="1841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логарифмический декремент при поперечных колебаниях сооружения;</w:t>
      </w:r>
    </w:p>
    <w:p w14:paraId="612A143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55B8C7" w14:textId="167CEBA9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11EEAA" wp14:editId="24777980">
            <wp:extent cx="184150" cy="2317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и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FDEC4A" wp14:editId="3F9CEFFD">
            <wp:extent cx="191135" cy="2387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аэродинамические коэффициенты лобового сопротивления и боковой силы соответственно в поточной системе координат.</w:t>
      </w:r>
    </w:p>
    <w:p w14:paraId="419E726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E02035" w14:textId="7455200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Параметры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5EA887" wp14:editId="161D1256">
            <wp:extent cx="198120" cy="2317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1740E20" wp14:editId="767EA410">
            <wp:extent cx="307340" cy="1981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4E953F" wp14:editId="12D3DAAC">
            <wp:extent cx="218440" cy="2387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определяются в соответствии с указаниями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>.</w:t>
      </w:r>
    </w:p>
    <w:p w14:paraId="1C407A0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954FA7" w14:textId="254B600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Коэффициент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C097DB" wp14:editId="3A63E4C0">
            <wp:extent cx="198120" cy="2387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в (6.2) и (6.3а) зависит от формы</w:t>
      </w:r>
      <w:r w:rsidRPr="0024077F">
        <w:rPr>
          <w:rFonts w:ascii="Times New Roman" w:hAnsi="Times New Roman" w:cs="Times New Roman"/>
        </w:rPr>
        <w:t xml:space="preserve"> поперечного сечения сооружения, его аэродинамических свойств и определяется на основе результатов модельных испытаний сооружений в аэродинамических трубах. В качестве максимального значения допускается принимать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8EA413" wp14:editId="568A4749">
            <wp:extent cx="340995" cy="2387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10.</w:t>
      </w:r>
    </w:p>
    <w:p w14:paraId="2B1DAAF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72BC9A" w14:textId="2F3FD6ED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6.</w:t>
      </w:r>
      <w:r w:rsidRPr="0024077F">
        <w:rPr>
          <w:rFonts w:ascii="Times New Roman" w:hAnsi="Times New Roman" w:cs="Times New Roman"/>
        </w:rPr>
        <w:t xml:space="preserve">6.3 Крутильные неустойчивые колебания типа дивергенции могут возникнуть в протяженных сплошностенчатых сооружениях с прямолинейной осью при условии, что их относительное удлинение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391597" wp14:editId="6479C9CE">
            <wp:extent cx="340995" cy="2317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20, 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FE0D88" wp14:editId="54E6B34D">
            <wp:extent cx="191135" cy="2317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определяется в соответствии с указаниями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>.</w:t>
      </w:r>
    </w:p>
    <w:p w14:paraId="35BA5C6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77AA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Критическую скорость ветра, при которой они возникают, определяют по формуле</w:t>
      </w:r>
    </w:p>
    <w:p w14:paraId="0EC24A0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9F8C18" w14:textId="24003FB1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185A05C8" wp14:editId="3E38CC3E">
            <wp:extent cx="1419225" cy="53213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(6.4) </w:t>
      </w:r>
    </w:p>
    <w:p w14:paraId="59CE5779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5BFEA63B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533C0724" w14:textId="7D453594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9C884C" wp14:editId="68D2E26C">
            <wp:extent cx="191135" cy="2317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жесткость сооружения на кручение; </w:t>
      </w:r>
    </w:p>
    <w:p w14:paraId="40EAC486" w14:textId="7E215A24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0259FC2" wp14:editId="437BC42A">
            <wp:extent cx="143510" cy="1841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характерный поперечный размер сооружения, м;</w:t>
      </w:r>
    </w:p>
    <w:p w14:paraId="0982175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6CD42" w14:textId="6601ECD5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6E8847" wp14:editId="2BE40789">
            <wp:extent cx="198120" cy="2317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плотность воздуха;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6EEB7A" wp14:editId="4DC377FF">
            <wp:extent cx="340995" cy="2317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1,25 кг/м</w:t>
      </w: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74C7F70" wp14:editId="17F1E020">
            <wp:extent cx="102235" cy="21844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;</w:t>
      </w:r>
    </w:p>
    <w:p w14:paraId="0BBD369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421FC" w14:textId="7BE7BA8C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C1B68B" wp14:editId="6AACA2A0">
            <wp:extent cx="198120" cy="2317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аэродинамический коэффициент момента сил относительно прямолинейной оси сооружения;</w:t>
      </w:r>
    </w:p>
    <w:p w14:paraId="6EF8A64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0A539" w14:textId="336FD6D7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84B794" wp14:editId="12E6985D">
            <wp:extent cx="559435" cy="2317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градиент измерения коэффициента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8394BC" wp14:editId="13A7B9A3">
            <wp:extent cx="198120" cy="2317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в зависимости от угла атаки </w:t>
      </w:r>
      <w:r w:rsidRPr="0024077F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6EDE6C1" wp14:editId="463055AC">
            <wp:extent cx="143510" cy="14351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.</w:t>
      </w:r>
    </w:p>
    <w:p w14:paraId="1D9F600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3F23B9" w14:textId="416E2B3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224A41A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58E8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6.6.4 Критерии возбуждения различных типов флаттера (классического, срывного, панельного, с одной степенью свободы и др.) устанавливаются в нормативных документах на проектирование конструкций </w:t>
      </w:r>
      <w:r w:rsidRPr="0024077F">
        <w:rPr>
          <w:rFonts w:ascii="Times New Roman" w:hAnsi="Times New Roman" w:cs="Times New Roman"/>
        </w:rPr>
        <w:t>или задании на проектирование на основе результатов модельных испытаний сооружений в аэродинамических трубах.</w:t>
      </w:r>
    </w:p>
    <w:p w14:paraId="56F9388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FAF72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6.6.5 Любые типы аэродинамически неустойчивых колебаний типа галопирования, дивергенции или флаттера недопустимы. Для предотвращения возбуждения </w:t>
      </w:r>
      <w:r w:rsidRPr="0024077F">
        <w:rPr>
          <w:rFonts w:ascii="Times New Roman" w:hAnsi="Times New Roman" w:cs="Times New Roman"/>
        </w:rPr>
        <w:t>подобных колебаний необходимо использовать следующие мероприятия (по отдельности или в сочетаниях):</w:t>
      </w:r>
    </w:p>
    <w:p w14:paraId="03E75D2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EE0C9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изменение геометрической формы сооружения;</w:t>
      </w:r>
    </w:p>
    <w:p w14:paraId="1065F21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064D0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повышение демпфирования сооружения;</w:t>
      </w:r>
    </w:p>
    <w:p w14:paraId="36C4EC9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B6274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перфорация верхней части сооружения, в том числе установка ограждающ</w:t>
      </w:r>
      <w:r w:rsidRPr="0024077F">
        <w:rPr>
          <w:rFonts w:ascii="Times New Roman" w:hAnsi="Times New Roman" w:cs="Times New Roman"/>
        </w:rPr>
        <w:t>их панелей с зазором (щелевидная перфорация);</w:t>
      </w:r>
    </w:p>
    <w:p w14:paraId="560E1D1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7E178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установка спиралевидных ребер;</w:t>
      </w:r>
    </w:p>
    <w:p w14:paraId="5E5A582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F4F1F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установка гасителей колебаний.</w:t>
      </w:r>
    </w:p>
    <w:p w14:paraId="31F2643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FC997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6.7 Экстремальные гололедные нагрузки</w:t>
      </w:r>
    </w:p>
    <w:p w14:paraId="0798E04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E18A92" w14:textId="7F225F7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Расчетное значение линейной экстремальной гололедной нагрузки для элементов кругового сечения диаметр</w:t>
      </w:r>
      <w:r w:rsidRPr="0024077F">
        <w:rPr>
          <w:rFonts w:ascii="Times New Roman" w:hAnsi="Times New Roman" w:cs="Times New Roman"/>
        </w:rPr>
        <w:t xml:space="preserve">ом до 70 мм включительно (проводов, тросов, оттяжек, мачт, вант и др.)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BA8110" wp14:editId="7DA6B2B2">
            <wp:extent cx="231775" cy="2317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Н/м, при аварийной расчетной ситуации следует определять по формуле</w:t>
      </w:r>
    </w:p>
    <w:p w14:paraId="7D8DB70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B3D6B8" w14:textId="41011593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F5FB88" wp14:editId="4A4B2CC3">
            <wp:extent cx="600710" cy="2317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.                                          </w:t>
      </w:r>
      <w:r w:rsidR="00D24311" w:rsidRPr="0024077F">
        <w:rPr>
          <w:rFonts w:ascii="Times New Roman" w:hAnsi="Times New Roman" w:cs="Times New Roman"/>
        </w:rPr>
        <w:t xml:space="preserve">             (6.5) </w:t>
      </w:r>
    </w:p>
    <w:p w14:paraId="4E4133D3" w14:textId="35BFDC7D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Расчетное значение поверхностной экстремальной гололедной нагрузки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7BF7D81" wp14:editId="6C528B88">
            <wp:extent cx="116205" cy="1841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Па, для остальных элементов конструкций, подверженных обледенению, следует определять по формуле</w:t>
      </w:r>
    </w:p>
    <w:p w14:paraId="366DFD7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1B9F0" w14:textId="7F8341A3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83E8352" wp14:editId="79C46C7F">
            <wp:extent cx="621030" cy="26606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(6.6) </w:t>
      </w:r>
    </w:p>
    <w:p w14:paraId="3B6701C2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79BB3395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1DB6DF9B" w14:textId="4CB27AE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40C93D" wp14:editId="0E862E7F">
            <wp:extent cx="191135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дополнительный коэффициент надежности для экстремальной гололедной нагрузки, принимаемый по таблице А.2 приложения А; </w:t>
      </w:r>
    </w:p>
    <w:p w14:paraId="4526C7D1" w14:textId="40D8915B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D750AF1" wp14:editId="357767DE">
            <wp:extent cx="88900" cy="16383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расчетное значение линейной гололедной нагрузки для элементов кругового сечения диаметром до 70 мм включительно, принимаемое согласно </w:t>
      </w:r>
      <w:r w:rsidR="00D24311" w:rsidRPr="0024077F">
        <w:rPr>
          <w:rFonts w:ascii="Times New Roman" w:hAnsi="Times New Roman" w:cs="Times New Roman"/>
        </w:rPr>
        <w:t>СП 20.1333</w:t>
      </w:r>
      <w:r w:rsidR="00D24311" w:rsidRPr="0024077F">
        <w:rPr>
          <w:rFonts w:ascii="Times New Roman" w:hAnsi="Times New Roman" w:cs="Times New Roman"/>
        </w:rPr>
        <w:t>0</w:t>
      </w:r>
      <w:r w:rsidR="00D24311" w:rsidRPr="0024077F">
        <w:rPr>
          <w:rFonts w:ascii="Times New Roman" w:hAnsi="Times New Roman" w:cs="Times New Roman"/>
        </w:rPr>
        <w:t>;</w:t>
      </w:r>
    </w:p>
    <w:p w14:paraId="7BCC861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9FC6F1" w14:textId="06C24D39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E319B09" wp14:editId="45DE9336">
            <wp:extent cx="116205" cy="1841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расчетное значение линейной гололедной нагрузки для остальных элементов конструкций, принимаемое согласно </w:t>
      </w:r>
      <w:r w:rsidR="00D24311" w:rsidRPr="0024077F">
        <w:rPr>
          <w:rFonts w:ascii="Times New Roman" w:hAnsi="Times New Roman" w:cs="Times New Roman"/>
        </w:rPr>
        <w:t>СП 2</w:t>
      </w:r>
      <w:r w:rsidR="00D24311" w:rsidRPr="0024077F">
        <w:rPr>
          <w:rFonts w:ascii="Times New Roman" w:hAnsi="Times New Roman" w:cs="Times New Roman"/>
        </w:rPr>
        <w:t>0.13330</w:t>
      </w:r>
      <w:r w:rsidR="00D24311" w:rsidRPr="0024077F">
        <w:rPr>
          <w:rFonts w:ascii="Times New Roman" w:hAnsi="Times New Roman" w:cs="Times New Roman"/>
        </w:rPr>
        <w:t>.</w:t>
      </w:r>
    </w:p>
    <w:p w14:paraId="4D9FE11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8C266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6.8 Экстремальные температурные климатические воздействия</w:t>
      </w:r>
    </w:p>
    <w:p w14:paraId="60A8E89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0BDCEA" w14:textId="67212B8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6.8.1 Расчет строительных конструкций на температурные климатические воздействия при особых сочетаниях нагрузок следует выполнять согласно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 xml:space="preserve">. При этом средние суточные температуры наружного воздуха в теплое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15A029" wp14:editId="02649127">
            <wp:extent cx="218440" cy="2317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холодное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ADE9FC" wp14:editId="13CE0421">
            <wp:extent cx="198120" cy="2317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время года для надземной части сооруж</w:t>
      </w:r>
      <w:r w:rsidRPr="0024077F">
        <w:rPr>
          <w:rFonts w:ascii="Times New Roman" w:hAnsi="Times New Roman" w:cs="Times New Roman"/>
        </w:rPr>
        <w:t>ений принимают согласно 6.8.2.</w:t>
      </w:r>
    </w:p>
    <w:p w14:paraId="2026E63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5A59FF" w14:textId="0045BD8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6.8.2 Средние суточные температуры наружного воздуха в теплое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F63F05" wp14:editId="66F5D6FE">
            <wp:extent cx="218440" cy="2317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холодное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DC5518" wp14:editId="4D59E6C4">
            <wp:extent cx="198120" cy="2317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время года для надземной части сооружений при аварийной расчетной ситуации следуе</w:t>
      </w:r>
      <w:r w:rsidRPr="0024077F">
        <w:rPr>
          <w:rFonts w:ascii="Times New Roman" w:hAnsi="Times New Roman" w:cs="Times New Roman"/>
        </w:rPr>
        <w:t>т определять по формулам:</w:t>
      </w:r>
    </w:p>
    <w:p w14:paraId="183B3DD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C02F68" w14:textId="58207FE0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B94EFD" wp14:editId="0790C69F">
            <wp:extent cx="1249045" cy="2317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(6.7) </w:t>
      </w:r>
    </w:p>
    <w:p w14:paraId="6EE77B80" w14:textId="77777777" w:rsidR="00000000" w:rsidRPr="0024077F" w:rsidRDefault="00D24311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    </w:t>
      </w:r>
    </w:p>
    <w:p w14:paraId="4179CBB8" w14:textId="60FFE5CD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180E83" wp14:editId="20150224">
            <wp:extent cx="1398905" cy="2317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(6.8) </w:t>
      </w:r>
    </w:p>
    <w:p w14:paraId="7889332C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427D1D50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54DA697E" w14:textId="2EBD2859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F17FD2" wp14:editId="661AD729">
            <wp:extent cx="191135" cy="2317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</w:t>
      </w:r>
      <w:r w:rsidRPr="0024077F">
        <w:rPr>
          <w:rFonts w:ascii="Times New Roman" w:hAnsi="Times New Roman" w:cs="Times New Roman"/>
        </w:rPr>
        <w:t xml:space="preserve"> значения дополнительного коэффициента надежности для экстремальных температурных воздействий, принимаемые для максимальных значений температуры воздуха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C17906" wp14:editId="4C0A90CC">
            <wp:extent cx="293370" cy="2317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по таблице А.3, для минимальных значений температуры воздуха 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34CBDEF" wp14:editId="731F5AA8">
            <wp:extent cx="273050" cy="21844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по таблице А.4; </w:t>
      </w:r>
    </w:p>
    <w:p w14:paraId="1EEAAD11" w14:textId="24B3AEBA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21F631A" wp14:editId="5867E471">
            <wp:extent cx="273050" cy="21844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2997CA" wp14:editId="7C6B2680">
            <wp:extent cx="293370" cy="2317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нормативные значения минимальной и максимальной температур воздуха соответственно, принимаемые согласно </w:t>
      </w:r>
      <w:r w:rsidR="00D24311" w:rsidRPr="0024077F">
        <w:rPr>
          <w:rFonts w:ascii="Times New Roman" w:hAnsi="Times New Roman" w:cs="Times New Roman"/>
        </w:rPr>
        <w:t>СП 20.13330</w:t>
      </w:r>
      <w:r w:rsidR="00D24311" w:rsidRPr="0024077F">
        <w:rPr>
          <w:rFonts w:ascii="Times New Roman" w:hAnsi="Times New Roman" w:cs="Times New Roman"/>
        </w:rPr>
        <w:t>;</w:t>
      </w:r>
    </w:p>
    <w:p w14:paraId="2BFE3A8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C8CA84" w14:textId="3826E5B6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BB0F4D4" wp14:editId="40B9EF87">
            <wp:extent cx="184150" cy="21844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AD37B1" wp14:editId="3F2CAE27">
            <wp:extent cx="307340" cy="2317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средние суточные амплитуды температуры воздуха наиболее холодного и наиболее теплого месяцев соответственно, принимаемые согласно </w:t>
      </w:r>
      <w:r w:rsidR="00D24311" w:rsidRPr="0024077F">
        <w:rPr>
          <w:rFonts w:ascii="Times New Roman" w:hAnsi="Times New Roman" w:cs="Times New Roman"/>
        </w:rPr>
        <w:t>СП 131.13330</w:t>
      </w:r>
      <w:r w:rsidR="00D24311" w:rsidRPr="0024077F">
        <w:rPr>
          <w:rFonts w:ascii="Times New Roman" w:hAnsi="Times New Roman" w:cs="Times New Roman"/>
        </w:rPr>
        <w:t>.</w:t>
      </w:r>
    </w:p>
    <w:p w14:paraId="0B0DE2D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C38D5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11665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lastRenderedPageBreak/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7 Взрывные воздействия"</w:instrText>
      </w:r>
      <w:r w:rsidRPr="0024077F">
        <w:rPr>
          <w:rFonts w:ascii="Times New Roman" w:hAnsi="Times New Roman" w:cs="Times New Roman"/>
        </w:rPr>
        <w:fldChar w:fldCharType="end"/>
      </w:r>
    </w:p>
    <w:p w14:paraId="79910D58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CB9EA12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7 Взрывные воздействия </w:t>
      </w:r>
    </w:p>
    <w:p w14:paraId="13558D2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7.1 Общие положения</w:t>
      </w:r>
    </w:p>
    <w:p w14:paraId="5415F2F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1755C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7.1.1 Взрывные нагрузки следует относить к нормируемым (пр</w:t>
      </w:r>
      <w:r w:rsidRPr="0024077F">
        <w:rPr>
          <w:rFonts w:ascii="Times New Roman" w:hAnsi="Times New Roman" w:cs="Times New Roman"/>
        </w:rPr>
        <w:t>оектным) особым воздействиям в том случае, если расчетные значения их параметров и распределение по поверхности и (или) объему сооружения установлены в настоящем своде правил, нормативных документах на проектирование конструкций или задании на проектирован</w:t>
      </w:r>
      <w:r w:rsidRPr="0024077F">
        <w:rPr>
          <w:rFonts w:ascii="Times New Roman" w:hAnsi="Times New Roman" w:cs="Times New Roman"/>
        </w:rPr>
        <w:t>ие.</w:t>
      </w:r>
    </w:p>
    <w:p w14:paraId="3F42C84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58BF8B" w14:textId="7F8276B0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7.1.2 Перечень взрывных нагрузок и их параметров, учитываемых для зданий и сооружений класса КС-3, а также зданий класса КС-2 с массовым пребыванием людей (по классификации </w:t>
      </w:r>
      <w:r w:rsidRPr="0024077F">
        <w:rPr>
          <w:rFonts w:ascii="Times New Roman" w:hAnsi="Times New Roman" w:cs="Times New Roman"/>
        </w:rPr>
        <w:t>ГОСТ 27751</w:t>
      </w:r>
      <w:r w:rsidRPr="0024077F">
        <w:rPr>
          <w:rFonts w:ascii="Times New Roman" w:hAnsi="Times New Roman" w:cs="Times New Roman"/>
        </w:rPr>
        <w:t>) устанавливаются в зад</w:t>
      </w:r>
      <w:r w:rsidRPr="0024077F">
        <w:rPr>
          <w:rFonts w:ascii="Times New Roman" w:hAnsi="Times New Roman" w:cs="Times New Roman"/>
        </w:rPr>
        <w:t xml:space="preserve">ании на проектирование. Требования по обеспечению взрывоустойчивости производственных зданий и сооружений приведены в </w:t>
      </w:r>
      <w:r w:rsidRPr="0024077F">
        <w:rPr>
          <w:rFonts w:ascii="Times New Roman" w:hAnsi="Times New Roman" w:cs="Times New Roman"/>
        </w:rPr>
        <w:t>СП 43.13330</w:t>
      </w:r>
      <w:r w:rsidRPr="0024077F">
        <w:rPr>
          <w:rFonts w:ascii="Times New Roman" w:hAnsi="Times New Roman" w:cs="Times New Roman"/>
        </w:rPr>
        <w:t xml:space="preserve"> и </w:t>
      </w:r>
      <w:r w:rsidRPr="0024077F">
        <w:rPr>
          <w:rFonts w:ascii="Times New Roman" w:hAnsi="Times New Roman" w:cs="Times New Roman"/>
        </w:rPr>
        <w:t>СП 56.13330</w:t>
      </w:r>
      <w:r w:rsidRPr="0024077F">
        <w:rPr>
          <w:rFonts w:ascii="Times New Roman" w:hAnsi="Times New Roman" w:cs="Times New Roman"/>
        </w:rPr>
        <w:t>.</w:t>
      </w:r>
    </w:p>
    <w:p w14:paraId="19B92DB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1C50E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7.1.3 При проектировании сооружений транспорта и жизнеобеспечения населенных пунктов следует учитывать возможные последствия действия взрывных нагру</w:t>
      </w:r>
      <w:r w:rsidRPr="0024077F">
        <w:rPr>
          <w:rFonts w:ascii="Times New Roman" w:hAnsi="Times New Roman" w:cs="Times New Roman"/>
        </w:rPr>
        <w:t>зок в комбинации с другими особыми воздействиями, сопутствующими взрыву.</w:t>
      </w:r>
    </w:p>
    <w:p w14:paraId="09586BF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453729" w14:textId="058B85E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7.1.2, 7.1.3.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4E62142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AD255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7.2 Внутренний взрыв</w:t>
      </w:r>
    </w:p>
    <w:p w14:paraId="447D70E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6093D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7.</w:t>
      </w:r>
      <w:r w:rsidRPr="0024077F">
        <w:rPr>
          <w:rFonts w:ascii="Times New Roman" w:hAnsi="Times New Roman" w:cs="Times New Roman"/>
        </w:rPr>
        <w:t>2.1 Взрывные воздействия необходимо учитывать при проектировании зданий и инженерных сооружений с газоснабжением (квартиры с газовыми плитами), а также предназначенных для хранения или транспортирования взрывчатых веществ (например, химические лаборатории,</w:t>
      </w:r>
      <w:r w:rsidRPr="0024077F">
        <w:rPr>
          <w:rFonts w:ascii="Times New Roman" w:hAnsi="Times New Roman" w:cs="Times New Roman"/>
        </w:rPr>
        <w:t xml:space="preserve"> бункеры, канализационные системы, дорожные и железнодорожные туннели).</w:t>
      </w:r>
    </w:p>
    <w:p w14:paraId="6314CE7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407A0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Несущие конструкции указанных сооружений следует проектировать таким образом, чтобы исключить возможность прогрессирующего обрушения в результате взрыва внутри помещений.</w:t>
      </w:r>
    </w:p>
    <w:p w14:paraId="3496222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A81FA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7.2.2 Взрыв</w:t>
      </w:r>
      <w:r w:rsidRPr="0024077F">
        <w:rPr>
          <w:rFonts w:ascii="Times New Roman" w:hAnsi="Times New Roman" w:cs="Times New Roman"/>
          <w:b/>
          <w:bCs/>
        </w:rPr>
        <w:t>ы газа внутри замкнутых помещений без проемов</w:t>
      </w:r>
    </w:p>
    <w:p w14:paraId="12D4524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65D94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качестве расчетной нагрузки при взрывах газа в замкнутых пустых помещениях (без окон, дверей и т.д.) с равнопрочными ограждениями необходимо учитывать максимальное статическое давление на несущие и ограждающ</w:t>
      </w:r>
      <w:r w:rsidRPr="0024077F">
        <w:rPr>
          <w:rFonts w:ascii="Times New Roman" w:hAnsi="Times New Roman" w:cs="Times New Roman"/>
        </w:rPr>
        <w:t>ие конструкции, принимаемое равным 1,1 МПа.</w:t>
      </w:r>
    </w:p>
    <w:p w14:paraId="3C4DE81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CE80A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Указанное значение взрывной нагрузки допускается уточнять в задании на проектирование в зависимости от назначения помещений и состава взрывоопасной топливовоздушной смеси.</w:t>
      </w:r>
    </w:p>
    <w:p w14:paraId="742AFBA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06411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Взрывные воздействия допускается расс</w:t>
      </w:r>
      <w:r w:rsidRPr="0024077F">
        <w:rPr>
          <w:rFonts w:ascii="Times New Roman" w:hAnsi="Times New Roman" w:cs="Times New Roman"/>
        </w:rPr>
        <w:t>матривать как равномерно распределенное давление по площади ограждения.</w:t>
      </w:r>
    </w:p>
    <w:p w14:paraId="7AFAF09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EC61F1" w14:textId="4640283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замкнутых загроможденных помещениях большого объема или многокомнатных помещениях в качестве расчетной нагрузки необходимо учитывать максимальное статическое давление на несущие и о</w:t>
      </w:r>
      <w:r w:rsidRPr="0024077F">
        <w:rPr>
          <w:rFonts w:ascii="Times New Roman" w:hAnsi="Times New Roman" w:cs="Times New Roman"/>
        </w:rPr>
        <w:t xml:space="preserve">граждающие конструкции от внутреннего взрыва, принимаемое равным 3,0 МПа, в том случае, если минимальный размер помещения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63E5081" wp14:editId="5E7193CE">
            <wp:extent cx="143510" cy="16383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(длина, высота, ширина) удовлетворяет соотношению</w:t>
      </w:r>
    </w:p>
    <w:p w14:paraId="12761DE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6658CC" w14:textId="5E5FB36C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FA3181D" wp14:editId="08A934EA">
            <wp:extent cx="464185" cy="1841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    </w:t>
      </w:r>
      <w:r w:rsidR="00D24311" w:rsidRPr="0024077F">
        <w:rPr>
          <w:rFonts w:ascii="Times New Roman" w:hAnsi="Times New Roman" w:cs="Times New Roman"/>
        </w:rPr>
        <w:t xml:space="preserve">                                          (7.1) </w:t>
      </w:r>
    </w:p>
    <w:p w14:paraId="69696C30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0C6864BA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1BECEDA4" w14:textId="07E0CB54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EE0F3AA" wp14:editId="1032CCA0">
            <wp:extent cx="122555" cy="1841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 длина детонационной ячейки топливовоздушной смеси, м, для условий в помещении (начальная температура, давление, химический состав), определяемая в задании на проек</w:t>
      </w:r>
      <w:r w:rsidRPr="0024077F">
        <w:rPr>
          <w:rFonts w:ascii="Times New Roman" w:hAnsi="Times New Roman" w:cs="Times New Roman"/>
        </w:rPr>
        <w:t>тирование.</w:t>
      </w:r>
    </w:p>
    <w:p w14:paraId="6B657DA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7.2.3 Взрывы газа внутри замкнутых помещений с проемами или легкосбрасываемыми конструкциями</w:t>
      </w:r>
    </w:p>
    <w:p w14:paraId="2F9237A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6EB0C1" w14:textId="5D9B1F2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качестве расчетной нагрузки на несущие и ограждающие конструкции при взрывах газа в закрытых помещениях объемом до 1000 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6F0A695" wp14:editId="1B5316B7">
            <wp:extent cx="102235" cy="21844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 с вентилируемыми проемами (окнами, дверьми и легкосбрасываемыми конструкциями) необходимо учитывать статическое давление взрыва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339C91" wp14:editId="491133C6">
            <wp:extent cx="218440" cy="2317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кПа, равное наибольшему из значений: </w:t>
      </w:r>
    </w:p>
    <w:p w14:paraId="0C7FABD7" w14:textId="198E4A62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0A12A9" wp14:editId="102C964A">
            <wp:extent cx="743585" cy="23177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</w:t>
      </w:r>
      <w:r w:rsidR="00D24311" w:rsidRPr="0024077F">
        <w:rPr>
          <w:rFonts w:ascii="Times New Roman" w:hAnsi="Times New Roman" w:cs="Times New Roman"/>
        </w:rPr>
        <w:t xml:space="preserve">                                                      (7.2) </w:t>
      </w:r>
    </w:p>
    <w:p w14:paraId="18F014C6" w14:textId="1E398955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2"/>
        </w:rPr>
        <w:lastRenderedPageBreak/>
        <w:drawing>
          <wp:inline distT="0" distB="0" distL="0" distR="0" wp14:anchorId="497AA8C6" wp14:editId="355F25CA">
            <wp:extent cx="1931035" cy="26606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(7.3) </w:t>
      </w:r>
    </w:p>
    <w:p w14:paraId="4D59B636" w14:textId="6C6B1A0E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A9836F" wp14:editId="791D1993">
            <wp:extent cx="211455" cy="23177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 площадь вентилируемых проемов (окон, дверей, перегородок и других ле</w:t>
      </w:r>
      <w:r w:rsidRPr="0024077F">
        <w:rPr>
          <w:rFonts w:ascii="Times New Roman" w:hAnsi="Times New Roman" w:cs="Times New Roman"/>
        </w:rPr>
        <w:t>гкосбрасываемых конструкций), 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F23E215" wp14:editId="2F7F7746">
            <wp:extent cx="102235" cy="21844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; </w:t>
      </w:r>
    </w:p>
    <w:p w14:paraId="05B01DFF" w14:textId="11B7F0E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i/>
          <w:iCs/>
        </w:rPr>
        <w:t>V</w:t>
      </w:r>
      <w:r w:rsidRPr="0024077F">
        <w:rPr>
          <w:rFonts w:ascii="Times New Roman" w:hAnsi="Times New Roman" w:cs="Times New Roman"/>
        </w:rPr>
        <w:t xml:space="preserve"> - объем помещения, 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EA538A3" wp14:editId="640793A4">
            <wp:extent cx="102235" cy="21844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; </w:t>
      </w:r>
    </w:p>
    <w:p w14:paraId="507B7416" w14:textId="0C9098E9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7AB7EF" wp14:editId="75C11D5E">
            <wp:extent cx="211455" cy="23177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давление активации вентилируемого элемента, кПа, при котором происходит нарушение гермети</w:t>
      </w:r>
      <w:r w:rsidR="00D24311" w:rsidRPr="0024077F">
        <w:rPr>
          <w:rFonts w:ascii="Times New Roman" w:hAnsi="Times New Roman" w:cs="Times New Roman"/>
        </w:rPr>
        <w:t xml:space="preserve">чности помещения (разрушение окон, дверей, мембранных ограждений) или срабатывает механизм предустановленных легкосбрасываемых строительных элементов конструкции. </w:t>
      </w:r>
    </w:p>
    <w:p w14:paraId="2B214F87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            </w:t>
      </w:r>
    </w:p>
    <w:p w14:paraId="7B531965" w14:textId="54EE1F1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Численные значения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EF02E6" wp14:editId="508D39C5">
            <wp:extent cx="198120" cy="23177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для технического стекла п</w:t>
      </w:r>
      <w:r w:rsidRPr="0024077F">
        <w:rPr>
          <w:rFonts w:ascii="Times New Roman" w:hAnsi="Times New Roman" w:cs="Times New Roman"/>
        </w:rPr>
        <w:t xml:space="preserve">ринимают в соответствии с </w:t>
      </w:r>
      <w:r w:rsidRPr="0024077F">
        <w:rPr>
          <w:rFonts w:ascii="Times New Roman" w:hAnsi="Times New Roman" w:cs="Times New Roman"/>
        </w:rPr>
        <w:t>ГОСТ 30698</w:t>
      </w:r>
      <w:r w:rsidRPr="0024077F">
        <w:rPr>
          <w:rFonts w:ascii="Times New Roman" w:hAnsi="Times New Roman" w:cs="Times New Roman"/>
        </w:rPr>
        <w:t xml:space="preserve">, </w:t>
      </w:r>
      <w:r w:rsidRPr="0024077F">
        <w:rPr>
          <w:rFonts w:ascii="Times New Roman" w:hAnsi="Times New Roman" w:cs="Times New Roman"/>
        </w:rPr>
        <w:t>ГОСТ 30826</w:t>
      </w:r>
      <w:r w:rsidRPr="0024077F">
        <w:rPr>
          <w:rFonts w:ascii="Times New Roman" w:hAnsi="Times New Roman" w:cs="Times New Roman"/>
        </w:rPr>
        <w:t>, для други</w:t>
      </w:r>
      <w:r w:rsidRPr="0024077F">
        <w:rPr>
          <w:rFonts w:ascii="Times New Roman" w:hAnsi="Times New Roman" w:cs="Times New Roman"/>
        </w:rPr>
        <w:t>х легкосбрасываемых конструкций - в соответствии с их техническими характеристиками, указанными в нормативных документах на изделия или задании на проектирование.</w:t>
      </w:r>
    </w:p>
    <w:p w14:paraId="3E022D0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8650C3" w14:textId="19458EB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Отношение площади вентилируемого проема, 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4EF870" wp14:editId="0997A299">
            <wp:extent cx="102235" cy="21844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к объему поме</w:t>
      </w:r>
      <w:r w:rsidRPr="0024077F">
        <w:rPr>
          <w:rFonts w:ascii="Times New Roman" w:hAnsi="Times New Roman" w:cs="Times New Roman"/>
        </w:rPr>
        <w:t>щения, 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99DB415" wp14:editId="78073B6E">
            <wp:extent cx="102235" cy="21844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должно составлять не менее 0,05, но не более 0,15.</w:t>
      </w:r>
    </w:p>
    <w:p w14:paraId="5FD5464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FE7D17" w14:textId="376C8B4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6E11DD6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68AB6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7.3 Внешний взрыв</w:t>
      </w:r>
    </w:p>
    <w:p w14:paraId="5083DA7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61F25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7.3.1 При взрыве в открытом пространстве (внешний взрыв) конденсированных взрывчатых веществ или топливно-воздушных с</w:t>
      </w:r>
      <w:r w:rsidRPr="0024077F">
        <w:rPr>
          <w:rFonts w:ascii="Times New Roman" w:hAnsi="Times New Roman" w:cs="Times New Roman"/>
        </w:rPr>
        <w:t>месей на здания и сооружения действуют нагрузки, инициированные воздушной ударной или взрывной волной, которые необходимо учитывать при проектировании.</w:t>
      </w:r>
    </w:p>
    <w:p w14:paraId="619A898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9C1556" w14:textId="4C2B53B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Основными расчетными параметрами нагрузки при внешнем взрыве в атмосфере с начальным давлением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1269D6" wp14:editId="54F81430">
            <wp:extent cx="198120" cy="23177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Па, являются:</w:t>
      </w:r>
    </w:p>
    <w:p w14:paraId="7EEB244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DCE104" w14:textId="799DFDA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максимальное (пиковое) избыточное давление при взрыве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731946" wp14:editId="11FB8806">
            <wp:extent cx="340995" cy="23177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определяемое с учетом дифракции и отражения взрывной волны;</w:t>
      </w:r>
    </w:p>
    <w:p w14:paraId="3DB10E4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7D79A2" w14:textId="7733D4B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продолжительность положительной фазы взрыва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9D66CC" wp14:editId="03588D5D">
            <wp:extent cx="163830" cy="2387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;</w:t>
      </w:r>
    </w:p>
    <w:p w14:paraId="04B00C6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D88902" w14:textId="001EE9F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импульс взрывной волны </w:t>
      </w:r>
      <w:r w:rsidR="00546842" w:rsidRPr="0024077F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27D8E2E" wp14:editId="09543FC4">
            <wp:extent cx="1344295" cy="50482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</w:t>
      </w:r>
    </w:p>
    <w:p w14:paraId="3E0CF76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7C16FE" w14:textId="4201E429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C44E1C" wp14:editId="58975E1A">
            <wp:extent cx="354965" cy="23177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описывает изменение во времени нагрузки при взрыве; </w:t>
      </w:r>
    </w:p>
    <w:p w14:paraId="3D8AC951" w14:textId="1F40A3AD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F54205" wp14:editId="229DEAAD">
            <wp:extent cx="198120" cy="231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атмосферное давление; </w:t>
      </w:r>
    </w:p>
    <w:p w14:paraId="105A075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D93394" w14:textId="1142745B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9F275FC" wp14:editId="759932E5">
            <wp:extent cx="88900" cy="14986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время;</w:t>
      </w:r>
    </w:p>
    <w:p w14:paraId="6F9CA8D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05B4B7" w14:textId="0FAAE7B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скорость фронта взрывной волны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5A518EA" wp14:editId="1A5A2785">
            <wp:extent cx="149860" cy="16383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.</w:t>
      </w:r>
    </w:p>
    <w:p w14:paraId="3DF2B94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BBC39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Указанные характеристики, а также вид воздействия (ударная или взрывная волна) устанавливаются в результате анализа рисков.</w:t>
      </w:r>
    </w:p>
    <w:p w14:paraId="754B8B6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2F47C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Другие поражающие факторы п</w:t>
      </w:r>
      <w:r w:rsidRPr="0024077F">
        <w:rPr>
          <w:rFonts w:ascii="Times New Roman" w:hAnsi="Times New Roman" w:cs="Times New Roman"/>
        </w:rPr>
        <w:t>ри взрыве (например, действие осколков взрывного устройства, обломков разрушенных объектов, находящихся между эпицентром взрыва и сооружением, осколков оконных стекол, дверей, перекрытий, покрытий, перегородок и т.д.), вызванные возможным разрушением элеме</w:t>
      </w:r>
      <w:r w:rsidRPr="0024077F">
        <w:rPr>
          <w:rFonts w:ascii="Times New Roman" w:hAnsi="Times New Roman" w:cs="Times New Roman"/>
        </w:rPr>
        <w:t>нтов конструкций, следует учитывать при разработке системы превентивных мер, уменьшающих риски для жизни и здоровья людей и снижающих возможный экономический ущерб.</w:t>
      </w:r>
    </w:p>
    <w:p w14:paraId="26E09B7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B8204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Для зданий с проемами следует учитывать также воздействия от внешнего взрыва на внутренни</w:t>
      </w:r>
      <w:r w:rsidRPr="0024077F">
        <w:rPr>
          <w:rFonts w:ascii="Times New Roman" w:hAnsi="Times New Roman" w:cs="Times New Roman"/>
        </w:rPr>
        <w:t>е элементы конструкций. При этом расчетное значение эквивалентной статической взрывной нагрузки, действующей в сторону, противоположную нагрузкам на фронтальную поверхность, определяется по формуле</w:t>
      </w:r>
    </w:p>
    <w:p w14:paraId="5FBB49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ECF6A5" w14:textId="7E153655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39B9B714" wp14:editId="5F84A0AF">
            <wp:extent cx="1098550" cy="23876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           </w:t>
      </w:r>
      <w:r w:rsidR="00D24311" w:rsidRPr="0024077F">
        <w:rPr>
          <w:rFonts w:ascii="Times New Roman" w:hAnsi="Times New Roman" w:cs="Times New Roman"/>
        </w:rPr>
        <w:t xml:space="preserve">                                           (7.4) </w:t>
      </w:r>
    </w:p>
    <w:p w14:paraId="53BEE9C3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5E1AC52A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440AC89B" w14:textId="1949F22C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B14D96" wp14:editId="0215CC44">
            <wp:extent cx="191135" cy="23177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 коэффициент динамичности (см. 7.3.4).</w:t>
      </w:r>
    </w:p>
    <w:p w14:paraId="79E2B42B" w14:textId="0783C66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Нагрузку от внешнего взрыва, действующую на выступающие части наружных стен в местах расположения входов, на стены тамбур-шлю</w:t>
      </w:r>
      <w:r w:rsidRPr="0024077F">
        <w:rPr>
          <w:rFonts w:ascii="Times New Roman" w:hAnsi="Times New Roman" w:cs="Times New Roman"/>
        </w:rPr>
        <w:t xml:space="preserve">зов и тамбуров, на ограждающие конструкции аварийных выходов и защитно-герметические двери, следует принимать в соответствии с </w:t>
      </w:r>
      <w:r w:rsidRPr="0024077F">
        <w:rPr>
          <w:rFonts w:ascii="Times New Roman" w:hAnsi="Times New Roman" w:cs="Times New Roman"/>
        </w:rPr>
        <w:t>СП 88.13330</w:t>
      </w:r>
      <w:r w:rsidRPr="0024077F">
        <w:rPr>
          <w:rFonts w:ascii="Times New Roman" w:hAnsi="Times New Roman" w:cs="Times New Roman"/>
        </w:rPr>
        <w:t>.</w:t>
      </w:r>
    </w:p>
    <w:p w14:paraId="0926D44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A9743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Рас</w:t>
      </w:r>
      <w:r w:rsidRPr="0024077F">
        <w:rPr>
          <w:rFonts w:ascii="Times New Roman" w:hAnsi="Times New Roman" w:cs="Times New Roman"/>
        </w:rPr>
        <w:t>четные значения взрывных нагрузок приведены в 7.3.2-7.3.4. Указанные здесь значения взрывных нагрузок допускается уточнять с учетом изменения параметров воздействия во времени на основе динамического расчета зданий и сооружений.</w:t>
      </w:r>
    </w:p>
    <w:p w14:paraId="4CDB469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2F803F" w14:textId="7B48A44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7.3.2 В зависимости от фор</w:t>
      </w:r>
      <w:r w:rsidRPr="0024077F">
        <w:rPr>
          <w:rFonts w:ascii="Times New Roman" w:hAnsi="Times New Roman" w:cs="Times New Roman"/>
        </w:rPr>
        <w:t xml:space="preserve">мы и характерных размеров конструкции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0FA4CBB" wp14:editId="731B5995">
            <wp:extent cx="149860" cy="14986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расчетные значения взрывных нагрузок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5E8895" wp14:editId="21184678">
            <wp:extent cx="198120" cy="2317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следует задавать, используя одну из трех моделей:</w:t>
      </w:r>
    </w:p>
    <w:p w14:paraId="2057BA9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F0F0C" w14:textId="070A2FC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а) Для линейных сооружений или элементов конструкций, имеющи</w:t>
      </w:r>
      <w:r w:rsidRPr="0024077F">
        <w:rPr>
          <w:rFonts w:ascii="Times New Roman" w:hAnsi="Times New Roman" w:cs="Times New Roman"/>
        </w:rPr>
        <w:t xml:space="preserve">х минимальный характерный размер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EAAB67D" wp14:editId="41E4F14F">
            <wp:extent cx="484505" cy="19113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м в направлении, перпендикулярном движению взрывной или ударной волны, нагрузка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27A4A3" wp14:editId="28776968">
            <wp:extent cx="198120" cy="2317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рассматривается как сила лобового сопротивления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E3E923" wp14:editId="17A5801F">
            <wp:extent cx="218440" cy="231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элемента конструкции:</w:t>
      </w:r>
    </w:p>
    <w:p w14:paraId="51111C6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7C25A4" w14:textId="7FF437CC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73E172" wp14:editId="612267C7">
            <wp:extent cx="825500" cy="2317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     (7.5) </w:t>
      </w:r>
    </w:p>
    <w:p w14:paraId="6DBCC636" w14:textId="3058A6CE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39CA475" wp14:editId="768390D8">
            <wp:extent cx="1303655" cy="46418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                                                        (7.6</w:t>
      </w:r>
      <w:r w:rsidR="00D24311" w:rsidRPr="0024077F">
        <w:rPr>
          <w:rFonts w:ascii="Times New Roman" w:hAnsi="Times New Roman" w:cs="Times New Roman"/>
        </w:rPr>
        <w:t xml:space="preserve">) </w:t>
      </w:r>
    </w:p>
    <w:p w14:paraId="7E0D0A50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55519346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358BDA25" w14:textId="479433F5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5E18BC" wp14:editId="0BBF5E60">
            <wp:extent cx="184150" cy="2317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 динамическое давление;</w:t>
      </w:r>
    </w:p>
    <w:p w14:paraId="513C7EA1" w14:textId="3B1C64FF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E7C46E" wp14:editId="13F50DBA">
            <wp:extent cx="191135" cy="2317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коэффициент лобового сопротивления, приведенный в таблице 7.1; </w:t>
      </w:r>
    </w:p>
    <w:p w14:paraId="18D2C16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516660" w14:textId="4F5FB068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678B86" wp14:editId="688848DA">
            <wp:extent cx="191135" cy="2317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коэффициент динамичности, принимаемый согласно </w:t>
      </w:r>
      <w:r w:rsidR="00D24311" w:rsidRPr="0024077F">
        <w:rPr>
          <w:rFonts w:ascii="Times New Roman" w:hAnsi="Times New Roman" w:cs="Times New Roman"/>
        </w:rPr>
        <w:t xml:space="preserve">7.3.4; </w:t>
      </w:r>
    </w:p>
    <w:p w14:paraId="15D15D4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F50015" w14:textId="5502B5F0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606C2B" wp14:editId="1741DE88">
            <wp:extent cx="198120" cy="2317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атмосферное давление, принимаемое равным 101,325 кПа.</w:t>
      </w:r>
    </w:p>
    <w:p w14:paraId="2110E67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655B76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Таблица 7.1 - Коэффициенты лобового сопротивления</w:t>
      </w:r>
    </w:p>
    <w:p w14:paraId="6B72929C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2685"/>
        <w:gridCol w:w="3000"/>
      </w:tblGrid>
      <w:tr w:rsidR="0024077F" w:rsidRPr="0024077F" w14:paraId="56DF9B28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F553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движения взрывной или ударной волны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52A9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Форма элемента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F0C17" w14:textId="00789F00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лобового сопротивления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6229B51" wp14:editId="29C4DDAA">
                  <wp:extent cx="191135" cy="231775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77F" w:rsidRPr="0024077F" w14:paraId="57865B5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02E56" w14:textId="78EFF998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18AD4945" wp14:editId="2B911C1B">
                  <wp:extent cx="750570" cy="525145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E8D28" w14:textId="0F945758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4AE0A38C" wp14:editId="31331408">
                  <wp:extent cx="436880" cy="38227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A114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1,8 </w:t>
            </w:r>
          </w:p>
        </w:tc>
      </w:tr>
      <w:tr w:rsidR="0024077F" w:rsidRPr="0024077F" w14:paraId="4227DB53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9E9A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55A1F" w14:textId="111CEF10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26EF16A4" wp14:editId="7F30E061">
                  <wp:extent cx="389255" cy="41656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F48C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</w:tr>
      <w:tr w:rsidR="0024077F" w:rsidRPr="0024077F" w14:paraId="6AC2EFE0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5E19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CEB12" w14:textId="728F4260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3D4450D1" wp14:editId="41FBC3B1">
                  <wp:extent cx="286385" cy="34099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303B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</w:tr>
      <w:tr w:rsidR="0024077F" w:rsidRPr="0024077F" w14:paraId="28085AAE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9679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74E43" w14:textId="1AE97FA8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00DD4775" wp14:editId="023A8ABF">
                  <wp:extent cx="402590" cy="409575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254B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</w:tr>
    </w:tbl>
    <w:p w14:paraId="638B7E28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3A02A" w14:textId="46589AC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Для других геометрических форм коэффициент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0B0BB3" wp14:editId="41D93F27">
            <wp:extent cx="191135" cy="2317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определяется в рамках научно-технического сопровождения проектирования.</w:t>
      </w:r>
    </w:p>
    <w:p w14:paraId="63D4711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02F5FD" w14:textId="48E7DC5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б) Для пространственных зданий и сооружений высотой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CCB4B5" wp14:editId="4EE8829F">
            <wp:extent cx="409575" cy="1841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м, имеющих прямоугольную форму в плане и характерный размер </w:t>
      </w:r>
      <w:r w:rsidR="00546842"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63D7187" wp14:editId="762E7D8F">
            <wp:extent cx="382270" cy="18415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м в направлении, перпендикулярном движению взрывной волны (см. рисунок 7.1), расчетные значения взрывной нагрузки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38FF91" wp14:editId="256E899D">
            <wp:extent cx="198120" cy="2317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определяются следующим образом:</w:t>
      </w:r>
    </w:p>
    <w:p w14:paraId="54A3D01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71D7E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для фронтальной поверхности сооружен</w:t>
      </w:r>
      <w:r w:rsidRPr="0024077F">
        <w:rPr>
          <w:rFonts w:ascii="Times New Roman" w:hAnsi="Times New Roman" w:cs="Times New Roman"/>
        </w:rPr>
        <w:t>ия</w:t>
      </w:r>
    </w:p>
    <w:p w14:paraId="49743D1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5961F9" w14:textId="0400A52B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B12802" wp14:editId="04E2987D">
            <wp:extent cx="798195" cy="23876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(7.7) </w:t>
      </w:r>
    </w:p>
    <w:p w14:paraId="7F10382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для остальных (не фронтальных) поверхностей сооружений</w:t>
      </w:r>
    </w:p>
    <w:p w14:paraId="2C4791A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AA9665" w14:textId="7117D43A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588F66" wp14:editId="6FBE42DC">
            <wp:extent cx="770890" cy="23876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                                              </w:t>
      </w:r>
      <w:r w:rsidR="00D24311" w:rsidRPr="0024077F">
        <w:rPr>
          <w:rFonts w:ascii="Times New Roman" w:hAnsi="Times New Roman" w:cs="Times New Roman"/>
        </w:rPr>
        <w:t xml:space="preserve">        (7.8) </w:t>
      </w:r>
    </w:p>
    <w:p w14:paraId="3B58706A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4ADD7689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2D19526B" w14:textId="0C9AA31B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81F826" wp14:editId="39E7CC6F">
            <wp:extent cx="313690" cy="2387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199735" wp14:editId="64AE577D">
            <wp:extent cx="293370" cy="2387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определяют по формулам (7.10) и (7.11) соответственно; </w:t>
      </w:r>
    </w:p>
    <w:p w14:paraId="3F7B94E2" w14:textId="7BA100B6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CA9815" wp14:editId="0928C1D7">
            <wp:extent cx="191135" cy="2317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определено в 7.3.4.</w:t>
      </w:r>
    </w:p>
    <w:p w14:paraId="030B7CE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C3FC8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Примечания</w:t>
      </w:r>
    </w:p>
    <w:p w14:paraId="7BBC2AA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E18F1" w14:textId="31CD5F9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1 Нагрузки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393094" wp14:editId="68842D5E">
            <wp:extent cx="313690" cy="23876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09542A" wp14:editId="682FD2AB">
            <wp:extent cx="293370" cy="23876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прикладываются по нормали к соответствующей поверхности сооружения (см. рисунок 7.1).</w:t>
      </w:r>
    </w:p>
    <w:p w14:paraId="23CFDD8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731168" w14:textId="774060E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2 Для зданий и сооружений непрямоугольной геометрической формы нагрузки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EEA427" wp14:editId="6305F978">
            <wp:extent cx="313690" cy="23876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1C3E4A" wp14:editId="263C03FE">
            <wp:extent cx="293370" cy="23876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определяются в рамках научно-технического сопровождения проектирования.</w:t>
      </w:r>
    </w:p>
    <w:p w14:paraId="716FC2E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952F7F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250"/>
      </w:tblGrid>
      <w:tr w:rsidR="0024077F" w:rsidRPr="0024077F" w14:paraId="3CA84D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C06A8" w14:textId="25BBC227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60"/>
                <w:sz w:val="24"/>
                <w:szCs w:val="24"/>
              </w:rPr>
              <w:drawing>
                <wp:inline distT="0" distB="0" distL="0" distR="0" wp14:anchorId="078E79B9" wp14:editId="562A0983">
                  <wp:extent cx="6455410" cy="40259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410" cy="402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4155D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44456" w14:textId="77777777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Рисунок 7.1 - Направления действия взрывных воздействий </w:t>
      </w:r>
    </w:p>
    <w:p w14:paraId="476E6FE2" w14:textId="7134697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в) Для сооружений или элементов конструкций, имеющих характерный размер 0,3 м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FE063B4" wp14:editId="7307116D">
            <wp:extent cx="389255" cy="1498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3 м, в направлении, перпендикулярном движению взрывной или ударной волны, величину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5DE4C1" wp14:editId="43DFA547">
            <wp:extent cx="198120" cy="2317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определяют по </w:t>
      </w:r>
      <w:r w:rsidRPr="0024077F">
        <w:rPr>
          <w:rFonts w:ascii="Times New Roman" w:hAnsi="Times New Roman" w:cs="Times New Roman"/>
        </w:rPr>
        <w:lastRenderedPageBreak/>
        <w:t>формуле</w:t>
      </w:r>
    </w:p>
    <w:p w14:paraId="72C7065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4C391C" w14:textId="1BECD07B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1D9D66" wp14:editId="1700FCBE">
            <wp:extent cx="1269365" cy="23876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                                    </w:t>
      </w:r>
      <w:r w:rsidR="00D24311" w:rsidRPr="0024077F">
        <w:rPr>
          <w:rFonts w:ascii="Times New Roman" w:hAnsi="Times New Roman" w:cs="Times New Roman"/>
        </w:rPr>
        <w:t xml:space="preserve">           (7.9) </w:t>
      </w:r>
    </w:p>
    <w:p w14:paraId="7F37D5D6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1C137DD0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32CE4CD6" w14:textId="0B3BBDD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2C315D" wp14:editId="637B4610">
            <wp:extent cx="218440" cy="2317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6E986C" wp14:editId="41D6C3A1">
            <wp:extent cx="313690" cy="23876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определяют согласно формулам (7.5) и (7.10) соответственно; </w:t>
      </w:r>
    </w:p>
    <w:p w14:paraId="2F667107" w14:textId="7A511DA8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DA46B2" wp14:editId="7537D772">
            <wp:extent cx="191135" cy="2317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коэффициент динамичности (см. 7.3.4).</w:t>
      </w:r>
    </w:p>
    <w:p w14:paraId="080AF7B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CE80C6" w14:textId="45EF7BF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7.3.3 Расчетные значен</w:t>
      </w:r>
      <w:r w:rsidRPr="0024077F">
        <w:rPr>
          <w:rFonts w:ascii="Times New Roman" w:hAnsi="Times New Roman" w:cs="Times New Roman"/>
        </w:rPr>
        <w:t xml:space="preserve">ия параметров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D6DDE0" wp14:editId="2C43F3DF">
            <wp:extent cx="313690" cy="23876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0AB199" wp14:editId="3A280E2B">
            <wp:extent cx="293370" cy="23876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взрывных нагрузок определяют следующим образом:</w:t>
      </w:r>
    </w:p>
    <w:p w14:paraId="382EFC7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98B845" w14:textId="25E6BC1D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04BEF2E" wp14:editId="78C4831C">
            <wp:extent cx="1726565" cy="42989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(7.10) </w:t>
      </w:r>
    </w:p>
    <w:p w14:paraId="66E23B1B" w14:textId="7CAC0F57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23A52E" wp14:editId="4E5A639B">
            <wp:extent cx="1249045" cy="23876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(7.11) </w:t>
      </w:r>
    </w:p>
    <w:p w14:paraId="10026762" w14:textId="07797820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v - коэффициент ослабления взрывной или ударной волны для конструкции длиной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E84BE02" wp14:editId="3038A0B1">
            <wp:extent cx="143510" cy="14986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(см. рисунок 7.2); при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7A4CF0" wp14:editId="1C5A3597">
            <wp:extent cx="791845" cy="2317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принимают 0,95;</w:t>
      </w:r>
    </w:p>
    <w:p w14:paraId="4744D5A5" w14:textId="6E34C9A0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E6507A" wp14:editId="4D5C6FAB">
            <wp:extent cx="163830" cy="23177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коэффициент, определяемый по таблице 7.2;</w:t>
      </w:r>
    </w:p>
    <w:p w14:paraId="36C4F9E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B2E589" w14:textId="095E31E9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AA487D" wp14:editId="35473F8F">
            <wp:extent cx="184150" cy="23177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динамическое давление, определяемое по формуле (7.6).</w:t>
      </w:r>
    </w:p>
    <w:p w14:paraId="131C867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5F914B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65"/>
      </w:tblGrid>
      <w:tr w:rsidR="0024077F" w:rsidRPr="0024077F" w14:paraId="188F37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5D313" w14:textId="3BD78683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46"/>
                <w:sz w:val="24"/>
                <w:szCs w:val="24"/>
              </w:rPr>
              <w:drawing>
                <wp:inline distT="0" distB="0" distL="0" distR="0" wp14:anchorId="1CABBA08" wp14:editId="1729DB87">
                  <wp:extent cx="5274945" cy="36576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94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C7A48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BE894" w14:textId="0F023141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Рисунок 7.2 - Зависимость коэффициента ослаб</w:t>
      </w:r>
      <w:r w:rsidRPr="0024077F">
        <w:rPr>
          <w:rFonts w:ascii="Times New Roman" w:hAnsi="Times New Roman" w:cs="Times New Roman"/>
        </w:rPr>
        <w:t xml:space="preserve">ления взрывной волны от отношения длины конструкции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30C777D" wp14:editId="7E369515">
            <wp:extent cx="143510" cy="1498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характерной длины взрывной волны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509AD4" wp14:editId="105EC71F">
            <wp:extent cx="191135" cy="23177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8075" w14:textId="29A7E045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Таблица 7.2 - Значения коэффициента сопротивления</w:t>
      </w:r>
      <w:r w:rsidRPr="0024077F">
        <w:rPr>
          <w:rFonts w:ascii="Times New Roman" w:hAnsi="Times New Roman" w:cs="Times New Roman"/>
          <w:b/>
          <w:bCs/>
        </w:rPr>
        <w:t xml:space="preserve">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507521" wp14:editId="4B878937">
            <wp:extent cx="163830" cy="23177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EABD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24077F" w:rsidRPr="0024077F" w14:paraId="17F37E08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C0D29" w14:textId="15D2F666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Динамическое пиковое давление,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CAA7A15" wp14:editId="61019C38">
                  <wp:extent cx="340995" cy="231775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, кПа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18FB9" w14:textId="22F22CA5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бокового сопротивления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31A64A6" wp14:editId="31AF08D2">
                  <wp:extent cx="163830" cy="231775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77F" w:rsidRPr="0024077F" w14:paraId="6E761F4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6C84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0-175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D4D2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</w:tr>
      <w:tr w:rsidR="0024077F" w:rsidRPr="0024077F" w14:paraId="75651D12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B74A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175-350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841E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0,3 </w:t>
            </w:r>
          </w:p>
        </w:tc>
      </w:tr>
      <w:tr w:rsidR="0024077F" w:rsidRPr="0024077F" w14:paraId="3B5DD9C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939C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&gt;350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AFD2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0,2 </w:t>
            </w:r>
          </w:p>
        </w:tc>
      </w:tr>
    </w:tbl>
    <w:p w14:paraId="1A781AEF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DF76D" w14:textId="57EB39C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Характерная длина взрывной волн</w:t>
      </w:r>
      <w:r w:rsidRPr="0024077F">
        <w:rPr>
          <w:rFonts w:ascii="Times New Roman" w:hAnsi="Times New Roman" w:cs="Times New Roman"/>
        </w:rPr>
        <w:t xml:space="preserve">ы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941928" wp14:editId="6EC35D9D">
            <wp:extent cx="191135" cy="2317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и характерная скорость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A96001A" wp14:editId="4F0E09DE">
            <wp:extent cx="149860" cy="17081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фронта взрывной волны определяются по формулам:</w:t>
      </w:r>
    </w:p>
    <w:p w14:paraId="08F9D7B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D4FCB0" w14:textId="154EAC64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8EC6DA" wp14:editId="704800AC">
            <wp:extent cx="573405" cy="2387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(7.12) </w:t>
      </w:r>
    </w:p>
    <w:p w14:paraId="4CEEE625" w14:textId="7A652697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B6F7821" wp14:editId="7CB3021E">
            <wp:extent cx="1303655" cy="48450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(7.13) </w:t>
      </w:r>
    </w:p>
    <w:p w14:paraId="03FFFD2D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0EA051C3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376D51F9" w14:textId="661BFBF4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606927" wp14:editId="7C1FAC25">
            <wp:extent cx="191135" cy="2317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=344 м/с - скорость звука в воздухе.</w:t>
      </w:r>
    </w:p>
    <w:p w14:paraId="77EE96C5" w14:textId="4065F61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7.3.4 Значение коэффициента динамичности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AEA482" wp14:editId="416E52A9">
            <wp:extent cx="191135" cy="23177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для</w:t>
      </w:r>
      <w:r w:rsidRPr="0024077F">
        <w:rPr>
          <w:rFonts w:ascii="Times New Roman" w:hAnsi="Times New Roman" w:cs="Times New Roman"/>
        </w:rPr>
        <w:t xml:space="preserve"> расчетных взрывных нагрузок, указанных в перечислениях а) и в) 7.3.2, при расчете на действие взрывных волн следует принимать равным 1,5; при расчете на действие ударных волн - равным 2,0; для любого типа расчетных взрывных нагрузок, указанных в перечисле</w:t>
      </w:r>
      <w:r w:rsidRPr="0024077F">
        <w:rPr>
          <w:rFonts w:ascii="Times New Roman" w:hAnsi="Times New Roman" w:cs="Times New Roman"/>
        </w:rPr>
        <w:t>нии б) 7.3.2, - равным 1,0.</w:t>
      </w:r>
    </w:p>
    <w:p w14:paraId="171AF13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38E62" w14:textId="2073B20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Примечание - Численные значения коэффициента динамичности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E9D090" wp14:editId="4A61AE97">
            <wp:extent cx="191135" cy="23177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допускается уточнять на основе результатов динамических расчетов сооружений на взрывные воздействия с учетом их изменения во времени и допустимого уровня повреждений конструкций.</w:t>
      </w:r>
    </w:p>
    <w:p w14:paraId="409A3E8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25F8E2" w14:textId="6A05FA5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Подраздел 7.3.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64C9F33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5057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2F505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8 Ударные нагрузки"</w:instrText>
      </w:r>
      <w:r w:rsidRPr="0024077F">
        <w:rPr>
          <w:rFonts w:ascii="Times New Roman" w:hAnsi="Times New Roman" w:cs="Times New Roman"/>
        </w:rPr>
        <w:fldChar w:fldCharType="end"/>
      </w:r>
    </w:p>
    <w:p w14:paraId="1629F698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2E5E8A7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8 Ударные нагрузки </w:t>
      </w:r>
    </w:p>
    <w:p w14:paraId="291B3AC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8.1 Общие положения</w:t>
      </w:r>
    </w:p>
    <w:p w14:paraId="14AB355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2A424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8.1.1 Ударные нагрузки и их сочетания следует относить к норми</w:t>
      </w:r>
      <w:r w:rsidRPr="0024077F">
        <w:rPr>
          <w:rFonts w:ascii="Times New Roman" w:hAnsi="Times New Roman" w:cs="Times New Roman"/>
        </w:rPr>
        <w:t>руемым (проектным) аварийным расчетным ситуациям в том случае, если расчетные значения их параметров и способы приложения установлены в настоящем своде правил, нормативных документах на проектирование конструкций, задании на проектирование.</w:t>
      </w:r>
    </w:p>
    <w:p w14:paraId="7B3D079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59F4D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Ударные нагруз</w:t>
      </w:r>
      <w:r w:rsidRPr="0024077F">
        <w:rPr>
          <w:rFonts w:ascii="Times New Roman" w:hAnsi="Times New Roman" w:cs="Times New Roman"/>
        </w:rPr>
        <w:t>ки следует учитывать как нормируемые (проектные) особые в тех случаях, когда они не входят в технологический процесс.</w:t>
      </w:r>
    </w:p>
    <w:p w14:paraId="6913B29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7A29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8.1.2 Ударные нагрузки следует учитывать в случаях, указанных в 8.2-8.6, а также в иных случаях, установленных в нормативных документах н</w:t>
      </w:r>
      <w:r w:rsidRPr="0024077F">
        <w:rPr>
          <w:rFonts w:ascii="Times New Roman" w:hAnsi="Times New Roman" w:cs="Times New Roman"/>
        </w:rPr>
        <w:t>а проектирование конструкций и сооружений либо задании на проектирование.</w:t>
      </w:r>
    </w:p>
    <w:p w14:paraId="26E4B91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623DEF" w14:textId="15BBD32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7EEEB89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2D411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8.1.3 При соответствующем обосновании д</w:t>
      </w:r>
      <w:r w:rsidRPr="0024077F">
        <w:rPr>
          <w:rFonts w:ascii="Times New Roman" w:hAnsi="Times New Roman" w:cs="Times New Roman"/>
        </w:rPr>
        <w:t>опускается выполнить динамический анализ ударного воздействия с использованием натурного или численного моделирования.</w:t>
      </w:r>
    </w:p>
    <w:p w14:paraId="0E27ECE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B7F49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8.1.4 При проектировании сооружений следует учитывать возможные последствия действия ударных нагрузок в комбинации с другими особыми воз</w:t>
      </w:r>
      <w:r w:rsidRPr="0024077F">
        <w:rPr>
          <w:rFonts w:ascii="Times New Roman" w:hAnsi="Times New Roman" w:cs="Times New Roman"/>
        </w:rPr>
        <w:t>действиями, например столкновение топливозаправочного транспортного средства с опорной конструкцией моста и последующий пожар.</w:t>
      </w:r>
    </w:p>
    <w:p w14:paraId="282F382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8AB85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8.2 Удары автотранспортных средств</w:t>
      </w:r>
    </w:p>
    <w:p w14:paraId="02CFB37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246A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8.2.1 Ударные нагрузки от автотранспортных средств следует относить к нормируемым (проектны</w:t>
      </w:r>
      <w:r w:rsidRPr="0024077F">
        <w:rPr>
          <w:rFonts w:ascii="Times New Roman" w:hAnsi="Times New Roman" w:cs="Times New Roman"/>
        </w:rPr>
        <w:t>м) особым нагрузкам и учитывать для следующих типов зданий и сооружений:</w:t>
      </w:r>
    </w:p>
    <w:p w14:paraId="1104057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530AF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используемых для парковки автомобилей;</w:t>
      </w:r>
    </w:p>
    <w:p w14:paraId="26D9547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89464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lastRenderedPageBreak/>
        <w:t>- в которых допускается движение транспортных средств или вилочных погрузчиков;</w:t>
      </w:r>
    </w:p>
    <w:p w14:paraId="7F5AA3E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4DD9A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граничащих с автодорожным или железнодорожным транспортны</w:t>
      </w:r>
      <w:r w:rsidRPr="0024077F">
        <w:rPr>
          <w:rFonts w:ascii="Times New Roman" w:hAnsi="Times New Roman" w:cs="Times New Roman"/>
        </w:rPr>
        <w:t>м потоком при отсутствии полосы отчуждения;</w:t>
      </w:r>
    </w:p>
    <w:p w14:paraId="6CA40A0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217C0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мостовых сооружений.</w:t>
      </w:r>
    </w:p>
    <w:p w14:paraId="5B9F9EC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9A7BA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Расчет на ударные воздействия от автотранспортных средств следует проводить для пролетных строений мостов с подмостовым габаритом менее 6 м, а также для промежуточных стоечных опор.</w:t>
      </w:r>
    </w:p>
    <w:p w14:paraId="628777B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84F1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Для </w:t>
      </w:r>
      <w:r w:rsidRPr="0024077F">
        <w:rPr>
          <w:rFonts w:ascii="Times New Roman" w:hAnsi="Times New Roman" w:cs="Times New Roman"/>
        </w:rPr>
        <w:t>случаев, когда возможно соударение автотранспортных средств с опорными конструкциями или фасадами зданий, расчетные значения эквивалентных квазистатических нагрузок следует принимать по таблице 8.1.</w:t>
      </w:r>
    </w:p>
    <w:p w14:paraId="13D00F1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E07D84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Таблица 8.1</w:t>
      </w:r>
    </w:p>
    <w:p w14:paraId="523C015A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2250"/>
        <w:gridCol w:w="2400"/>
      </w:tblGrid>
      <w:tr w:rsidR="0024077F" w:rsidRPr="0024077F" w14:paraId="2F07A41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2468B" w14:textId="2D938A73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Категория дороги по [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] и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ГОСТ Р 52398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8F8E5" w14:textId="55794F54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Сосредоточенная нагрузка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DF30D24" wp14:editId="70BE741C">
                  <wp:extent cx="238760" cy="23177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кН (в направлении движения)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13E17" w14:textId="6613CA3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Сосредоточенная нагрузка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04BD60D" wp14:editId="35F07DB8">
                  <wp:extent cx="238760" cy="23876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, кН (перпендикулярно направлению движения)</w:t>
            </w:r>
          </w:p>
        </w:tc>
      </w:tr>
      <w:tr w:rsidR="0024077F" w:rsidRPr="0024077F" w14:paraId="4E23A3A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FC95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Автомагистрали и скоростные автомобильные дороги категорий IA и IБ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D1D5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CB9E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</w:tr>
      <w:tr w:rsidR="0024077F" w:rsidRPr="0024077F" w14:paraId="3C26EF9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A69B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Обычные автомобильные дороги категорий IB, II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5FA0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750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5BE0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375 </w:t>
            </w:r>
          </w:p>
        </w:tc>
      </w:tr>
      <w:tr w:rsidR="0024077F" w:rsidRPr="0024077F" w14:paraId="61BD89F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1B1B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Обычные автом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обильные дороги категорий III-V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AC49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4C74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</w:p>
        </w:tc>
      </w:tr>
      <w:tr w:rsidR="0024077F" w:rsidRPr="0024077F" w14:paraId="37FEF87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3ACA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Дворовые территории и гаражи с движением: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2E17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0CD4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77F" w:rsidRPr="0024077F" w14:paraId="56A2335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F2D3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 легковых автомобилей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5BEF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AECF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</w:tr>
      <w:tr w:rsidR="0024077F" w:rsidRPr="0024077F" w14:paraId="2B8ABE1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7BE5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 грузовых автомобилей (с общей массой более 3,5 т)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DB22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82B8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</w:tr>
    </w:tbl>
    <w:p w14:paraId="04AAA530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FE47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Нагрузки от столкновения грузовых автомобилей (с общей массой более</w:t>
      </w:r>
      <w:r w:rsidRPr="0024077F">
        <w:rPr>
          <w:rFonts w:ascii="Times New Roman" w:hAnsi="Times New Roman" w:cs="Times New Roman"/>
        </w:rPr>
        <w:t xml:space="preserve"> 3,5 т) с частями сооружений следует учитывать в расчетах как равномерно распределенные по площади ударного контакта, которые прикладываются на высоте 1,0 м от уровня проезжей части.</w:t>
      </w:r>
    </w:p>
    <w:p w14:paraId="283BEA9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A3826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Высоту площадки ударного контакта следует принимать равной 0,50 м, а шир</w:t>
      </w:r>
      <w:r w:rsidRPr="0024077F">
        <w:rPr>
          <w:rFonts w:ascii="Times New Roman" w:hAnsi="Times New Roman" w:cs="Times New Roman"/>
        </w:rPr>
        <w:t>ину этой площадки - равной ширине конструктивного элемента, но не более 2,0 м.</w:t>
      </w:r>
    </w:p>
    <w:p w14:paraId="24CE008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F64E5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Нагрузки от столкновения легковых автомобилей (с общей массой менее 3,5 т) с частями сооружений следует учитывать в расчетах как равномерно распределенные по площади ударного к</w:t>
      </w:r>
      <w:r w:rsidRPr="0024077F">
        <w:rPr>
          <w:rFonts w:ascii="Times New Roman" w:hAnsi="Times New Roman" w:cs="Times New Roman"/>
        </w:rPr>
        <w:t>онтакта, которые прикладываются на высоте 0,5 м от уровня проезжей части.</w:t>
      </w:r>
    </w:p>
    <w:p w14:paraId="3D278A7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F8AA1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Высоту площадки ударного контакта следует принимать равной 0,25 м, а ширину этой площадки - равной ширине конструктивного элемента, но не более 1,5 м.</w:t>
      </w:r>
    </w:p>
    <w:p w14:paraId="4EA0FAA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BDE15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Для аварий, при которых габар</w:t>
      </w:r>
      <w:r w:rsidRPr="0024077F">
        <w:rPr>
          <w:rFonts w:ascii="Times New Roman" w:hAnsi="Times New Roman" w:cs="Times New Roman"/>
        </w:rPr>
        <w:t>итные размеры транспортного средства превышают размеры проема конструкции, площадь ударной нагрузки следует принимать равной площади контакта соударяемых объектов.</w:t>
      </w:r>
    </w:p>
    <w:p w14:paraId="5F7BAC2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889902" w14:textId="2CB6902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8.3 Удар погрузчика</w:t>
      </w:r>
      <w:r w:rsidRPr="0024077F">
        <w:rPr>
          <w:rFonts w:ascii="Times New Roman" w:hAnsi="Times New Roman" w:cs="Times New Roman"/>
        </w:rPr>
        <w:t xml:space="preserve"> </w:t>
      </w:r>
    </w:p>
    <w:p w14:paraId="2D013B41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            </w:t>
      </w:r>
    </w:p>
    <w:p w14:paraId="234B0302" w14:textId="6DB4A664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При расчетах ударов погрузчиков о стены и фундаменты зданий, которые допускается считать жесткими, следует учитывать эквивалентную статическую нагрузк</w:t>
      </w:r>
      <w:r w:rsidRPr="0024077F">
        <w:rPr>
          <w:rFonts w:ascii="Times New Roman" w:hAnsi="Times New Roman" w:cs="Times New Roman"/>
        </w:rPr>
        <w:t xml:space="preserve">у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5F7E80" wp14:editId="368A2B87">
            <wp:extent cx="198120" cy="23177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кН, определяемую по формуле</w:t>
      </w:r>
    </w:p>
    <w:p w14:paraId="0FBF27C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653AFC" w14:textId="69BE3E53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84BCCE" wp14:editId="0FE89C3B">
            <wp:extent cx="621030" cy="23177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(8.1) </w:t>
      </w:r>
    </w:p>
    <w:p w14:paraId="4D94928A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57C68C6D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770618B2" w14:textId="72E573F0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94C0F89" wp14:editId="140DDD0A">
            <wp:extent cx="143510" cy="16383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коэффициент динамичности, принимаемый равным 5; </w:t>
      </w:r>
    </w:p>
    <w:p w14:paraId="3FEE6278" w14:textId="708C0193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5FCFFC4" wp14:editId="09D94DD8">
            <wp:extent cx="184150" cy="1841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вес погрузчика с максимальным г</w:t>
      </w:r>
      <w:r w:rsidR="00D24311" w:rsidRPr="0024077F">
        <w:rPr>
          <w:rFonts w:ascii="Times New Roman" w:hAnsi="Times New Roman" w:cs="Times New Roman"/>
        </w:rPr>
        <w:t>рузом, кН.</w:t>
      </w:r>
    </w:p>
    <w:p w14:paraId="37446E8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51488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lastRenderedPageBreak/>
        <w:t>Нагрузку следует прикладывать на высоте 0,75 м от пола или на высоте центра тяжести нагруженного погрузчика.</w:t>
      </w:r>
    </w:p>
    <w:p w14:paraId="6459075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337FE3" w14:textId="0B62AE9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 xml:space="preserve">Изм. </w:t>
      </w:r>
      <w:r w:rsidRPr="0024077F">
        <w:rPr>
          <w:rFonts w:ascii="Times New Roman" w:hAnsi="Times New Roman" w:cs="Times New Roman"/>
        </w:rPr>
        <w:t>N 1</w:t>
      </w:r>
      <w:r w:rsidRPr="0024077F">
        <w:rPr>
          <w:rFonts w:ascii="Times New Roman" w:hAnsi="Times New Roman" w:cs="Times New Roman"/>
        </w:rPr>
        <w:t>).</w:t>
      </w:r>
    </w:p>
    <w:p w14:paraId="3FBE183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B4776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8.4 Удар вертолета</w:t>
      </w:r>
    </w:p>
    <w:p w14:paraId="7856BBA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6A103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При проектировании зданий и сооружений с эксплуатируемыми посадочными вертолетными площадками на покрытии следует учитывать ударные воздействия от аварийной посадки.</w:t>
      </w:r>
    </w:p>
    <w:p w14:paraId="29FE103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C1B55A" w14:textId="56B99D6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Расчетное вертикальное эквивалентное квазистатическое возде</w:t>
      </w:r>
      <w:r w:rsidRPr="0024077F">
        <w:rPr>
          <w:rFonts w:ascii="Times New Roman" w:hAnsi="Times New Roman" w:cs="Times New Roman"/>
        </w:rPr>
        <w:t xml:space="preserve">йствие вертолета на покрытие здания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ECEBEE" wp14:editId="04FC1B8D">
            <wp:extent cx="198120" cy="2317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кН, следует определять по формуле</w:t>
      </w:r>
    </w:p>
    <w:p w14:paraId="2C56F23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9734D9" w14:textId="6A2D060C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D23C853" wp14:editId="0A57ED08">
            <wp:extent cx="764540" cy="25908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(8.2) </w:t>
      </w:r>
    </w:p>
    <w:p w14:paraId="29D32EE4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25BAB44D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</w:p>
    <w:p w14:paraId="06A3AECA" w14:textId="22352B59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0C90134" wp14:editId="26FF10D3">
            <wp:extent cx="163830" cy="14351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 масса верт</w:t>
      </w:r>
      <w:r w:rsidRPr="0024077F">
        <w:rPr>
          <w:rFonts w:ascii="Times New Roman" w:hAnsi="Times New Roman" w:cs="Times New Roman"/>
        </w:rPr>
        <w:t xml:space="preserve">олета, кг. </w:t>
      </w:r>
    </w:p>
    <w:p w14:paraId="5075336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Воздействие от удара вертолета действует на участке размерами 2x2 м, расположенном в любом месте покрытия.</w:t>
      </w:r>
    </w:p>
    <w:p w14:paraId="3B42D7B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59FEF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8.5 Ударные нагрузки от рельсового транспорта</w:t>
      </w:r>
    </w:p>
    <w:p w14:paraId="2D96224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AD65D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8.5.1 Ударные воздействия, вызванные схождением с рельсов рельсовых транспортных средств </w:t>
      </w:r>
      <w:r w:rsidRPr="0024077F">
        <w:rPr>
          <w:rFonts w:ascii="Times New Roman" w:hAnsi="Times New Roman" w:cs="Times New Roman"/>
        </w:rPr>
        <w:t>под конструкциями или вблизи конструкций, необходимо учитывать для сооружений и их частей, расположенных вблизи железнодорожных путей.</w:t>
      </w:r>
    </w:p>
    <w:p w14:paraId="5E27D7F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5253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8.5.2 Для зданий и сооружений, расположенных над рельсовыми путями или вблизи них в местах, где максимальная скорость р</w:t>
      </w:r>
      <w:r w:rsidRPr="0024077F">
        <w:rPr>
          <w:rFonts w:ascii="Times New Roman" w:hAnsi="Times New Roman" w:cs="Times New Roman"/>
        </w:rPr>
        <w:t>ельсового транспорта не превышает 120 км/ч, предназначенных для постоянного или временного пребывания людей, ориентировочные расчетные значения эквивалентных статических нагрузок на сплошные стены и подобные конструкции следует принимать по таблице 8.2.</w:t>
      </w:r>
    </w:p>
    <w:p w14:paraId="29C1FDA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2C0858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Т</w:t>
      </w:r>
      <w:r w:rsidRPr="0024077F">
        <w:rPr>
          <w:rFonts w:ascii="Times New Roman" w:hAnsi="Times New Roman" w:cs="Times New Roman"/>
        </w:rPr>
        <w:t>аблица 8.2</w:t>
      </w:r>
    </w:p>
    <w:p w14:paraId="3E48DF4D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50"/>
        <w:gridCol w:w="3000"/>
      </w:tblGrid>
      <w:tr w:rsidR="0024077F" w:rsidRPr="0024077F" w14:paraId="775C358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B63D1" w14:textId="4025D4E4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Расстояние </w:t>
            </w:r>
            <w:r w:rsidR="00546842" w:rsidRPr="0024077F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A3FF4D8" wp14:editId="4A7330D9">
                  <wp:extent cx="143510" cy="18415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между конструктивным элементом и осью ближайшего рельсового пути, м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11069" w14:textId="7640E822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Сосредоточенные нагрузки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2A0CAD9" wp14:editId="3CC89675">
                  <wp:extent cx="238760" cy="231775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 направлении движения, кН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F4A8F" w14:textId="534E7D76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Сосредоточенные нагрузки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D92D280" wp14:editId="7D1615C7">
                  <wp:extent cx="238760" cy="23876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перпендикулярно направлению движения, кН </w:t>
            </w:r>
          </w:p>
        </w:tc>
      </w:tr>
      <w:tr w:rsidR="0024077F" w:rsidRPr="0024077F" w14:paraId="348D317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F47C1" w14:textId="7CA0ED93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 м</w:t>
            </w:r>
            <w:r w:rsidR="00546842" w:rsidRPr="0024077F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4A27961" wp14:editId="5BD7B0A7">
                  <wp:extent cx="382270" cy="18415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5 м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06F6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4000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DEC4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</w:tc>
      </w:tr>
      <w:tr w:rsidR="0024077F" w:rsidRPr="0024077F" w14:paraId="2B8B2A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E5587" w14:textId="0B40EBA0" w:rsidR="00000000" w:rsidRPr="0024077F" w:rsidRDefault="0054684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81741E5" wp14:editId="6B85E8CD">
                  <wp:extent cx="266065" cy="18415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311" w:rsidRPr="0024077F">
              <w:rPr>
                <w:rFonts w:ascii="Times New Roman" w:hAnsi="Times New Roman" w:cs="Times New Roman"/>
                <w:sz w:val="18"/>
                <w:szCs w:val="18"/>
              </w:rPr>
              <w:t>5 м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3EC9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840D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24077F" w:rsidRPr="0024077F" w14:paraId="6C7D491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8BFE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25E5A87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C26D4" w14:textId="4F616AF1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 Сосредоточенные нагрузки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F47EF37" wp14:editId="3033D439">
                  <wp:extent cx="238760" cy="231775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5B108F0" wp14:editId="273C61FD">
                  <wp:extent cx="238760" cy="23876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должны быть приложены на установленной высоте над уровнем рельсов, которую рекомендуется принимать равной 1,8 м.</w:t>
            </w:r>
          </w:p>
          <w:p w14:paraId="13EA982B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C548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2 Если максимальная скорость рельсового транспорта в месте расположен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ия конструкции не превышает 50 км/ч, то значения нагрузок по настоящей таблице допускается снижать на 50%.</w:t>
            </w:r>
          </w:p>
          <w:p w14:paraId="04A4A88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0F2F8" w14:textId="76CD2CE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 При максимальной разрешенной скорости рельсового транспорта в месте расположения конструкции свыше 120 км/ч расчетные значения горизонтальных экви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валентных статических нагрузок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3B0D7F9" wp14:editId="2603B1EA">
                  <wp:extent cx="238760" cy="231775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25A3DCE" wp14:editId="729F8A2C">
                  <wp:extent cx="238760" cy="23876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следует определять в задании на проектирование с учетом дополнительных предупредительных и (или) защитных мер.</w:t>
            </w:r>
          </w:p>
          <w:p w14:paraId="3FD5DDF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1770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4 В случаях, не указанных в настоящей т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аблице, расчетные значения эквивалентных статических нагрузок следует устанавливать в техническом задании.</w:t>
            </w:r>
          </w:p>
          <w:p w14:paraId="5530B5D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     </w:t>
            </w:r>
          </w:p>
          <w:p w14:paraId="655E9263" w14:textId="3707DB50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5 При организации движения на железнодорожных путях необщего пользования (см. пункт 3.1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СП 119.13330.2017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, пункт 3.11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СП 261.1325800.2016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) ударные нагрузки от рельсового транспорта д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опускается не учитывать, если максимальная скорость движения при въезде в здания и сооружения, на погрузочно-разгрузочных путях, а также на ремонтных и отстойных путях не более 3 км/ч. </w:t>
            </w:r>
          </w:p>
          <w:p w14:paraId="7822DCCB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6AB0A2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8081E" w14:textId="3D56B06E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5EFC3D1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BF8AA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8.5.3 Для массивных конструкций, расположенных над рельсовыми путями или вблизи них, таких как мосты сдвижением автотранспорта или одно</w:t>
      </w:r>
      <w:r w:rsidRPr="0024077F">
        <w:rPr>
          <w:rFonts w:ascii="Times New Roman" w:hAnsi="Times New Roman" w:cs="Times New Roman"/>
        </w:rPr>
        <w:t>этажные здания, не предназначенные для длительного пребывания людей и не служащие местами временного пребывания людей, ударные воздействия следует устанавливать в задании на проектирование.</w:t>
      </w:r>
    </w:p>
    <w:p w14:paraId="0837A5A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D9CD5B" w14:textId="54D087A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8.5.4 Для конструкций, расположенных за тупиковыми рельсовыми пут</w:t>
      </w:r>
      <w:r w:rsidRPr="0024077F">
        <w:rPr>
          <w:rFonts w:ascii="Times New Roman" w:hAnsi="Times New Roman" w:cs="Times New Roman"/>
        </w:rPr>
        <w:t xml:space="preserve">ями, следует учитывать эквивалентное значение горизонтального статического усилия от удара в защитную стену, принимаемое равным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01D337" wp14:editId="4BD21084">
            <wp:extent cx="382270" cy="23177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5000 кН для пассажирских поездов 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10B47B" wp14:editId="29027B88">
            <wp:extent cx="382270" cy="23177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10000 кН для грузовых п</w:t>
      </w:r>
      <w:r w:rsidRPr="0024077F">
        <w:rPr>
          <w:rFonts w:ascii="Times New Roman" w:hAnsi="Times New Roman" w:cs="Times New Roman"/>
        </w:rPr>
        <w:t>оездов. Эти усилия прикладываются на высоте 1,0 м над уровнем рельсов.</w:t>
      </w:r>
    </w:p>
    <w:p w14:paraId="13A7FAE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51E19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8.6 Ударные нагрузки от падения сползающего снега на нижележащие покрытия зданий и сооружений, а также на прилегающую территорию</w:t>
      </w:r>
      <w:r w:rsidRPr="0024077F">
        <w:rPr>
          <w:rFonts w:ascii="Times New Roman" w:hAnsi="Times New Roman" w:cs="Times New Roman"/>
        </w:rPr>
        <w:t xml:space="preserve"> </w:t>
      </w:r>
    </w:p>
    <w:p w14:paraId="1647232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8.6.1 Ударные нагрузки от падения сползающего снега на</w:t>
      </w:r>
      <w:r w:rsidRPr="0024077F">
        <w:rPr>
          <w:rFonts w:ascii="Times New Roman" w:hAnsi="Times New Roman" w:cs="Times New Roman"/>
        </w:rPr>
        <w:t xml:space="preserve"> нижележащие покрытия зданий и сооружений следует относить к особым нормируемым нагрузкам в том случае, если максимальный уклон вышележащего покрытия превышает 20° и на покрытии отсутствуют снегозадерживающие преграды, парапеты или ограждения. </w:t>
      </w:r>
    </w:p>
    <w:p w14:paraId="421BB6AE" w14:textId="1778C028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Особые снег</w:t>
      </w:r>
      <w:r w:rsidRPr="0024077F">
        <w:rPr>
          <w:rFonts w:ascii="Times New Roman" w:hAnsi="Times New Roman" w:cs="Times New Roman"/>
        </w:rPr>
        <w:t xml:space="preserve">овые нагрузки от падения снега при его сползании с вышележащего покрытия, примыкающего к перепаду высот, на нижележащее покрытие или на прилегающую территорию необходимо учитывать в том случае, если верхнее покрытие относится к двускатным или односкатным, </w:t>
      </w:r>
      <w:r w:rsidRPr="0024077F">
        <w:rPr>
          <w:rFonts w:ascii="Times New Roman" w:hAnsi="Times New Roman" w:cs="Times New Roman"/>
        </w:rPr>
        <w:t xml:space="preserve">имеющим уклон 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BE8A1D0" wp14:editId="2246F6DA">
            <wp:extent cx="170815" cy="21844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более 20°, а также к сводчатым, купольным и близким к ним по очертанию покрытиям, имеющим отношение стрелы подъема к пролету </w:t>
      </w:r>
      <w:r w:rsidRPr="0024077F">
        <w:rPr>
          <w:rFonts w:ascii="Times New Roman" w:hAnsi="Times New Roman" w:cs="Times New Roman"/>
          <w:i/>
          <w:iCs/>
        </w:rPr>
        <w:t>f</w:t>
      </w:r>
      <w:r w:rsidRPr="0024077F">
        <w:rPr>
          <w:rFonts w:ascii="Times New Roman" w:hAnsi="Times New Roman" w:cs="Times New Roman"/>
        </w:rPr>
        <w:t>/</w:t>
      </w:r>
      <w:r w:rsidRPr="0024077F">
        <w:rPr>
          <w:rFonts w:ascii="Times New Roman" w:hAnsi="Times New Roman" w:cs="Times New Roman"/>
          <w:i/>
          <w:iCs/>
        </w:rPr>
        <w:t>l</w:t>
      </w:r>
      <w:r w:rsidRPr="0024077F">
        <w:rPr>
          <w:rFonts w:ascii="Times New Roman" w:hAnsi="Times New Roman" w:cs="Times New Roman"/>
        </w:rPr>
        <w:t xml:space="preserve">&gt;1/8. </w:t>
      </w:r>
    </w:p>
    <w:p w14:paraId="3C3BF73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 этом необходимо учитывать два расчетных варианта нагружения: </w:t>
      </w:r>
    </w:p>
    <w:p w14:paraId="638705A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а) рас</w:t>
      </w:r>
      <w:r w:rsidRPr="0024077F">
        <w:rPr>
          <w:rFonts w:ascii="Times New Roman" w:hAnsi="Times New Roman" w:cs="Times New Roman"/>
        </w:rPr>
        <w:t xml:space="preserve">пределенную нагрузку от сползания и падения сыпучего снега с верхнего покрытия в зону перепада высот, вариант 1 (см. рисунок 8.1, 8.6.2-8.6.5); </w:t>
      </w:r>
    </w:p>
    <w:p w14:paraId="4DF1360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б) сосредоточенную нагрузку от падения уплотненного снега и льда на нижележащее покрытие или прилегающую террит</w:t>
      </w:r>
      <w:r w:rsidRPr="0024077F">
        <w:rPr>
          <w:rFonts w:ascii="Times New Roman" w:hAnsi="Times New Roman" w:cs="Times New Roman"/>
        </w:rPr>
        <w:t xml:space="preserve">орию после его разрушения на части в процессе сползания, вариант 2 (см. рисунок 8.2, 8.6.6-8.6.8). </w:t>
      </w:r>
    </w:p>
    <w:p w14:paraId="39B3951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8.6.2 Расчетное значение особой распределенной снеговой нагрузки </w:t>
      </w:r>
      <w:r w:rsidRPr="0024077F">
        <w:rPr>
          <w:rFonts w:ascii="Times New Roman" w:hAnsi="Times New Roman" w:cs="Times New Roman"/>
          <w:i/>
          <w:iCs/>
        </w:rPr>
        <w:t>S</w:t>
      </w:r>
      <w:r w:rsidRPr="0024077F">
        <w:rPr>
          <w:rFonts w:ascii="Times New Roman" w:hAnsi="Times New Roman" w:cs="Times New Roman"/>
        </w:rPr>
        <w:t xml:space="preserve"> от падения сыпучего снега, сползающего с верхнего покрытия здания в зону перепада высот (</w:t>
      </w:r>
      <w:r w:rsidRPr="0024077F">
        <w:rPr>
          <w:rFonts w:ascii="Times New Roman" w:hAnsi="Times New Roman" w:cs="Times New Roman"/>
        </w:rPr>
        <w:t xml:space="preserve">см. рисунок 8.1), зависит от снегового района и геометрической формы покрытия и определяется по формуле </w:t>
      </w:r>
    </w:p>
    <w:p w14:paraId="396C9E87" w14:textId="543FB6A4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9454D8" wp14:editId="5E75475D">
            <wp:extent cx="934720" cy="23876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(8.3) </w:t>
      </w:r>
    </w:p>
    <w:p w14:paraId="3A8C17DA" w14:textId="3BBF065F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87C9B9" wp14:editId="067E70EE">
            <wp:extent cx="211455" cy="23876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- коэффицие</w:t>
      </w:r>
      <w:r w:rsidRPr="0024077F">
        <w:rPr>
          <w:rFonts w:ascii="Times New Roman" w:hAnsi="Times New Roman" w:cs="Times New Roman"/>
        </w:rPr>
        <w:t xml:space="preserve">нт надежности по нагрузке для снеговой нагрузки, принимаемый согласно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 xml:space="preserve">; </w:t>
      </w:r>
    </w:p>
    <w:p w14:paraId="2B7BCF2D" w14:textId="1DBD726C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527D5E" wp14:editId="2FF67A45">
            <wp:extent cx="191135" cy="23177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коэффициент динамичности, прини</w:t>
      </w:r>
      <w:r w:rsidR="00D24311" w:rsidRPr="0024077F">
        <w:rPr>
          <w:rFonts w:ascii="Times New Roman" w:hAnsi="Times New Roman" w:cs="Times New Roman"/>
        </w:rPr>
        <w:t xml:space="preserve">маемый согласно 8.6.5; </w:t>
      </w:r>
    </w:p>
    <w:p w14:paraId="47C7C80A" w14:textId="7D4D5C4C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A08413" wp14:editId="29675C51">
            <wp:extent cx="191135" cy="23177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коэффициент формы, учитывающий долю сползающего и падающего снега с верхнего покрытия, принимаемый согласно 8.6.3; </w:t>
      </w:r>
    </w:p>
    <w:p w14:paraId="01DC8B07" w14:textId="7DAABC35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F7895E" wp14:editId="63458922">
            <wp:extent cx="211455" cy="23876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нормативное значение веса снегового покро</w:t>
      </w:r>
      <w:r w:rsidR="00D24311" w:rsidRPr="0024077F">
        <w:rPr>
          <w:rFonts w:ascii="Times New Roman" w:hAnsi="Times New Roman" w:cs="Times New Roman"/>
        </w:rPr>
        <w:t xml:space="preserve">ва, определяемое согласно </w:t>
      </w:r>
      <w:r w:rsidR="00D24311" w:rsidRPr="0024077F">
        <w:rPr>
          <w:rFonts w:ascii="Times New Roman" w:hAnsi="Times New Roman" w:cs="Times New Roman"/>
        </w:rPr>
        <w:t>СП 20.13330</w:t>
      </w:r>
      <w:r w:rsidR="00D24311" w:rsidRPr="0024077F">
        <w:rPr>
          <w:rFonts w:ascii="Times New Roman" w:hAnsi="Times New Roman" w:cs="Times New Roman"/>
        </w:rPr>
        <w:t xml:space="preserve"> для места строительства. </w:t>
      </w:r>
    </w:p>
    <w:p w14:paraId="04CE2B64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24077F" w:rsidRPr="0024077F" w14:paraId="21F570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3565F" w14:textId="1287CF53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37"/>
                <w:sz w:val="24"/>
                <w:szCs w:val="24"/>
              </w:rPr>
              <w:lastRenderedPageBreak/>
              <w:drawing>
                <wp:inline distT="0" distB="0" distL="0" distR="0" wp14:anchorId="115DCB65" wp14:editId="09D38451">
                  <wp:extent cx="4251325" cy="3446145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325" cy="344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76602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13517" w14:textId="77777777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    Рисунок 8.1 - Распределенная нагрузка от п</w:t>
      </w:r>
      <w:r w:rsidRPr="0024077F">
        <w:rPr>
          <w:rFonts w:ascii="Times New Roman" w:hAnsi="Times New Roman" w:cs="Times New Roman"/>
        </w:rPr>
        <w:t xml:space="preserve">адения снега (вариант 1) </w:t>
      </w:r>
    </w:p>
    <w:p w14:paraId="1F9E8F72" w14:textId="19A284B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8.6.3 Коэффициент, учитывающий долю сползающего и падающего снега с верхнего покрытия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509910" wp14:editId="2D4A621C">
            <wp:extent cx="191135" cy="23177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следует принимать как </w:t>
      </w:r>
    </w:p>
    <w:p w14:paraId="20F1C4F5" w14:textId="5B74BF35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D0CDD91" wp14:editId="12CCF236">
            <wp:extent cx="641350" cy="42989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,                                                </w:t>
      </w:r>
      <w:r w:rsidR="00D24311" w:rsidRPr="0024077F">
        <w:rPr>
          <w:rFonts w:ascii="Times New Roman" w:hAnsi="Times New Roman" w:cs="Times New Roman"/>
        </w:rPr>
        <w:t xml:space="preserve">              (8.4) </w:t>
      </w:r>
    </w:p>
    <w:p w14:paraId="761DBBD9" w14:textId="21FB80A1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19CECF4" wp14:editId="5E774E16">
            <wp:extent cx="191135" cy="21844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доля снега, сползающего с верхнего покрытия, принимаемая равной 0,5; </w:t>
      </w:r>
    </w:p>
    <w:p w14:paraId="38D2FB4E" w14:textId="4944C479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C3B0810" wp14:editId="575093D9">
            <wp:extent cx="122555" cy="25908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длина участка верхнего (</w:t>
      </w:r>
      <w:r w:rsidRPr="0024077F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FB102DD" wp14:editId="47D87506">
            <wp:extent cx="122555" cy="25908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) покрытия, с которого снег сползает в зону перепада высоты, м, которую следует принимать согласно </w:t>
      </w:r>
      <w:r w:rsidR="00D24311" w:rsidRPr="0024077F">
        <w:rPr>
          <w:rFonts w:ascii="Times New Roman" w:hAnsi="Times New Roman" w:cs="Times New Roman"/>
        </w:rPr>
        <w:t>СП 20.13330.2016</w:t>
      </w:r>
      <w:r w:rsidR="00D24311" w:rsidRPr="0024077F">
        <w:rPr>
          <w:rFonts w:ascii="Times New Roman" w:hAnsi="Times New Roman" w:cs="Times New Roman"/>
        </w:rPr>
        <w:t xml:space="preserve"> (</w:t>
      </w:r>
      <w:r w:rsidR="00D24311" w:rsidRPr="0024077F">
        <w:rPr>
          <w:rFonts w:ascii="Times New Roman" w:hAnsi="Times New Roman" w:cs="Times New Roman"/>
        </w:rPr>
        <w:t xml:space="preserve">приложение Б, подраздел Б.8, перечисление б)); </w:t>
      </w:r>
    </w:p>
    <w:p w14:paraId="10FFAA7E" w14:textId="3FF05BF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i/>
          <w:iCs/>
        </w:rPr>
        <w:t>h</w:t>
      </w:r>
      <w:r w:rsidRPr="0024077F">
        <w:rPr>
          <w:rFonts w:ascii="Times New Roman" w:hAnsi="Times New Roman" w:cs="Times New Roman"/>
        </w:rPr>
        <w:t xml:space="preserve"> - высота перепада, м, отсчитываемая от края или карниза верхнего покрытия до кровли нижнего или до планировочной отметки прилегающей территории. При </w:t>
      </w:r>
      <w:r w:rsidRPr="0024077F">
        <w:rPr>
          <w:rFonts w:ascii="Times New Roman" w:hAnsi="Times New Roman" w:cs="Times New Roman"/>
          <w:i/>
          <w:iCs/>
        </w:rPr>
        <w:t>h</w:t>
      </w:r>
      <w:r w:rsidRPr="0024077F">
        <w:rPr>
          <w:rFonts w:ascii="Times New Roman" w:hAnsi="Times New Roman" w:cs="Times New Roman"/>
        </w:rPr>
        <w:t xml:space="preserve"> более 8 м при определении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C7A2D6" wp14:editId="2BD9070E">
            <wp:extent cx="191135" cy="23177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принимают </w:t>
      </w:r>
      <w:r w:rsidRPr="0024077F">
        <w:rPr>
          <w:rFonts w:ascii="Times New Roman" w:hAnsi="Times New Roman" w:cs="Times New Roman"/>
          <w:i/>
          <w:iCs/>
        </w:rPr>
        <w:t>h</w:t>
      </w:r>
      <w:r w:rsidRPr="0024077F">
        <w:rPr>
          <w:rFonts w:ascii="Times New Roman" w:hAnsi="Times New Roman" w:cs="Times New Roman"/>
        </w:rPr>
        <w:t xml:space="preserve"> = 8 м. </w:t>
      </w:r>
    </w:p>
    <w:p w14:paraId="3B3C5E5E" w14:textId="7D1B66F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Значение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BEE1AE" wp14:editId="3095C7B6">
            <wp:extent cx="191135" cy="2317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не должно превышать предельного значения 6,0. </w:t>
      </w:r>
    </w:p>
    <w:p w14:paraId="15FD17A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8.6.4 В том случае, если падающий с верхнего покрытия сыпучий снег сползает вдоль всей длины ската верхнего покрытия, снеговую нагрузку сл</w:t>
      </w:r>
      <w:r w:rsidRPr="0024077F">
        <w:rPr>
          <w:rFonts w:ascii="Times New Roman" w:hAnsi="Times New Roman" w:cs="Times New Roman"/>
        </w:rPr>
        <w:t xml:space="preserve">едует учитывать, как особую распределенную нагрузку треугольного очертания (см. 8.6.1, перечисление а)). </w:t>
      </w:r>
    </w:p>
    <w:p w14:paraId="298099BD" w14:textId="362FD69F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Плотность снега на покрытии при этом не превышает в среднем 350 кгс/м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AE4A64F" wp14:editId="08FB927F">
            <wp:extent cx="102235" cy="21844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. </w:t>
      </w:r>
    </w:p>
    <w:p w14:paraId="4596B31D" w14:textId="29A8E03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Длина зоны приложения нагрузки от падения </w:t>
      </w:r>
      <w:r w:rsidRPr="0024077F">
        <w:rPr>
          <w:rFonts w:ascii="Times New Roman" w:hAnsi="Times New Roman" w:cs="Times New Roman"/>
        </w:rPr>
        <w:t xml:space="preserve">сползающего сыпучего снега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CCCCDD" wp14:editId="5410F58C">
            <wp:extent cx="170815" cy="23177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м, на нижнем покрытии или прилегающей территории, отсчитываемая от перепада высот, определяется как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DBFB8C" wp14:editId="22E41F6C">
            <wp:extent cx="497840" cy="23177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но не более 16 м. </w:t>
      </w:r>
    </w:p>
    <w:p w14:paraId="41623601" w14:textId="7A7490E3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8.6.5 Значение коэффициента динами</w:t>
      </w:r>
      <w:r w:rsidRPr="0024077F">
        <w:rPr>
          <w:rFonts w:ascii="Times New Roman" w:hAnsi="Times New Roman" w:cs="Times New Roman"/>
        </w:rPr>
        <w:t xml:space="preserve">чности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4E0BB7" wp14:editId="491D0C7A">
            <wp:extent cx="191135" cy="2317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для особой снеговой нагрузки от падения снега следует принимать в зависимости от высоты перепада и способа приложения нагрузки, но не менее 1,2. </w:t>
      </w:r>
    </w:p>
    <w:p w14:paraId="6FBE8F5D" w14:textId="31299B9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8.6.6 Расчетное значение особой сосредоточенной нагрузки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245953" wp14:editId="1718E583">
            <wp:extent cx="170815" cy="23177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кН, от падения уплотненного снега и льда на нижележащее покрытие или прилегающую территорию (см. рисунок 8.2) определяют по формуле </w:t>
      </w:r>
    </w:p>
    <w:p w14:paraId="7C8EDC2A" w14:textId="0FB46B79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83A9EF" wp14:editId="15022E3C">
            <wp:extent cx="825500" cy="23876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(8.5) </w:t>
      </w:r>
    </w:p>
    <w:p w14:paraId="0FA1415B" w14:textId="2493E0C0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1AF511" wp14:editId="2B70E1D1">
            <wp:extent cx="191135" cy="23177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коэффициент динамичности, принимаемый согласно 8.6.7; </w:t>
      </w:r>
    </w:p>
    <w:p w14:paraId="3854EA8B" w14:textId="1398073B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384C57" wp14:editId="08CBF58E">
            <wp:extent cx="218440" cy="23876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коэффициент формы, </w:t>
      </w:r>
      <w:r w:rsidR="00D24311" w:rsidRPr="0024077F">
        <w:rPr>
          <w:rFonts w:ascii="Times New Roman" w:hAnsi="Times New Roman" w:cs="Times New Roman"/>
        </w:rPr>
        <w:t xml:space="preserve">принимаемый 1,25 для односкатных или двускатных покрытий зданий и 2,0 для покрытий сводчатого, купольного и близких к ним очертаний; </w:t>
      </w:r>
    </w:p>
    <w:p w14:paraId="2CB6AFF6" w14:textId="729531D2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D5842B" wp14:editId="0E9483E9">
            <wp:extent cx="688975" cy="23876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вес условного снежного параллелепипеда размерами </w:t>
      </w:r>
      <w:r w:rsidR="00D24311" w:rsidRPr="0024077F">
        <w:rPr>
          <w:rFonts w:ascii="Times New Roman" w:hAnsi="Times New Roman" w:cs="Times New Roman"/>
          <w:i/>
          <w:iCs/>
        </w:rPr>
        <w:t>a</w:t>
      </w:r>
      <w:r w:rsidR="00D24311" w:rsidRPr="0024077F">
        <w:rPr>
          <w:rFonts w:ascii="Times New Roman" w:hAnsi="Times New Roman" w:cs="Times New Roman"/>
        </w:rPr>
        <w:t xml:space="preserve"> = 1 м и </w:t>
      </w:r>
      <w:r w:rsidR="00D24311" w:rsidRPr="0024077F">
        <w:rPr>
          <w:rFonts w:ascii="Times New Roman" w:hAnsi="Times New Roman" w:cs="Times New Roman"/>
          <w:i/>
          <w:iCs/>
        </w:rPr>
        <w:t>b</w:t>
      </w:r>
      <w:r w:rsidR="00D24311" w:rsidRPr="0024077F">
        <w:rPr>
          <w:rFonts w:ascii="Times New Roman" w:hAnsi="Times New Roman" w:cs="Times New Roman"/>
        </w:rPr>
        <w:t xml:space="preserve"> = 1 м. </w:t>
      </w:r>
    </w:p>
    <w:p w14:paraId="7789458F" w14:textId="0C7143A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При высоте переп</w:t>
      </w:r>
      <w:r w:rsidRPr="0024077F">
        <w:rPr>
          <w:rFonts w:ascii="Times New Roman" w:hAnsi="Times New Roman" w:cs="Times New Roman"/>
        </w:rPr>
        <w:t xml:space="preserve">ада </w:t>
      </w:r>
      <w:r w:rsidRPr="0024077F">
        <w:rPr>
          <w:rFonts w:ascii="Times New Roman" w:hAnsi="Times New Roman" w:cs="Times New Roman"/>
          <w:i/>
          <w:iCs/>
        </w:rPr>
        <w:t>h</w:t>
      </w:r>
      <w:r w:rsidRPr="0024077F">
        <w:rPr>
          <w:rFonts w:ascii="Times New Roman" w:hAnsi="Times New Roman" w:cs="Times New Roman"/>
        </w:rPr>
        <w:t xml:space="preserve"> более 8 м при определении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3C21F0" wp14:editId="0CD6185C">
            <wp:extent cx="218440" cy="23876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принимают </w:t>
      </w:r>
      <w:r w:rsidRPr="0024077F">
        <w:rPr>
          <w:rFonts w:ascii="Times New Roman" w:hAnsi="Times New Roman" w:cs="Times New Roman"/>
          <w:i/>
          <w:iCs/>
        </w:rPr>
        <w:t>h</w:t>
      </w:r>
      <w:r w:rsidRPr="0024077F">
        <w:rPr>
          <w:rFonts w:ascii="Times New Roman" w:hAnsi="Times New Roman" w:cs="Times New Roman"/>
        </w:rPr>
        <w:t xml:space="preserve"> = 8 м. </w:t>
      </w:r>
    </w:p>
    <w:p w14:paraId="683E6CF1" w14:textId="3FDFAA58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Сосредоточенную нагрузку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EED67F" wp14:editId="121EBA59">
            <wp:extent cx="170815" cy="2317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прикладывают в любом месте полосы шириной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A78599" wp14:editId="76EC3010">
            <wp:extent cx="497840" cy="2317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, но не более 16 </w:t>
      </w:r>
      <w:r w:rsidRPr="0024077F">
        <w:rPr>
          <w:rFonts w:ascii="Times New Roman" w:hAnsi="Times New Roman" w:cs="Times New Roman"/>
        </w:rPr>
        <w:lastRenderedPageBreak/>
        <w:t>м от перепада</w:t>
      </w:r>
      <w:r w:rsidRPr="0024077F">
        <w:rPr>
          <w:rFonts w:ascii="Times New Roman" w:hAnsi="Times New Roman" w:cs="Times New Roman"/>
        </w:rPr>
        <w:t xml:space="preserve"> высот. </w:t>
      </w:r>
    </w:p>
    <w:p w14:paraId="32710E17" w14:textId="1FA5AC8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Особую сосредоточенную нагрузку от падения снега следует учитывать как распределенную по квадратной площадке размерами 1x1 м на произвольном участке нижнего покрытия, примыкающего к перепаду высот, или на участке прилегающей территории в пределах </w:t>
      </w:r>
      <w:r w:rsidRPr="0024077F">
        <w:rPr>
          <w:rFonts w:ascii="Times New Roman" w:hAnsi="Times New Roman" w:cs="Times New Roman"/>
        </w:rPr>
        <w:t xml:space="preserve">зоны вероятного падения снега (см. 8.6.1, перечисление б)) в зависимости от снегового района Российской Федерации, принимаемого согласно </w:t>
      </w:r>
      <w:r w:rsidRPr="0024077F">
        <w:rPr>
          <w:rFonts w:ascii="Times New Roman" w:hAnsi="Times New Roman" w:cs="Times New Roman"/>
        </w:rPr>
        <w:t>СП 20.13330</w:t>
      </w:r>
      <w:r w:rsidRPr="0024077F">
        <w:rPr>
          <w:rFonts w:ascii="Times New Roman" w:hAnsi="Times New Roman" w:cs="Times New Roman"/>
        </w:rPr>
        <w:t xml:space="preserve">. </w:t>
      </w:r>
    </w:p>
    <w:p w14:paraId="36365FDF" w14:textId="2A0DD91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</w:t>
      </w:r>
      <w:r w:rsidRPr="0024077F">
        <w:rPr>
          <w:rFonts w:ascii="Times New Roman" w:hAnsi="Times New Roman" w:cs="Times New Roman"/>
        </w:rPr>
        <w:t xml:space="preserve">ес условного снежного параллелепипеда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BD3905" wp14:editId="642CE9AF">
            <wp:extent cx="211455" cy="23876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для снеговых районов Российской Федерации приведен в таблице 8.3. </w:t>
      </w:r>
    </w:p>
    <w:p w14:paraId="5F08CDD8" w14:textId="062DEC3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8.3 - Вес условного снежного параллелепипеда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4120A6" wp14:editId="70F1C560">
            <wp:extent cx="211455" cy="23876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DBD85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600"/>
        <w:gridCol w:w="600"/>
        <w:gridCol w:w="750"/>
        <w:gridCol w:w="600"/>
        <w:gridCol w:w="600"/>
        <w:gridCol w:w="600"/>
        <w:gridCol w:w="600"/>
      </w:tblGrid>
      <w:tr w:rsidR="0024077F" w:rsidRPr="0024077F" w14:paraId="595F7D0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E5B11" w14:textId="41A1D710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Снеговой район (см.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СП 20.13330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8643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A091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BB98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8774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IV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4004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CAEA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5933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C73B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</w:p>
        </w:tc>
      </w:tr>
      <w:tr w:rsidR="0024077F" w:rsidRPr="0024077F" w14:paraId="4C0DF5A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8D8B" w14:textId="3AE349FE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Вес условного снежного параллелепипеда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C8E641C" wp14:editId="217C5C07">
                  <wp:extent cx="211455" cy="23876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, кН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1E2D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827A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6DBF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1241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34BC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E993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3,0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9766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3,5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F2A1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4,0 </w:t>
            </w:r>
          </w:p>
        </w:tc>
      </w:tr>
    </w:tbl>
    <w:p w14:paraId="4E956D25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8F2BE" w14:textId="51831A2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Плотность уплотненного снега и льда на покрытии при этом составляет 350-700 кгс/м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DA35DEB" wp14:editId="5ECBF501">
            <wp:extent cx="102235" cy="21844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. </w:t>
      </w:r>
    </w:p>
    <w:p w14:paraId="01D535C0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95"/>
      </w:tblGrid>
      <w:tr w:rsidR="0024077F" w:rsidRPr="0024077F" w14:paraId="01F233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BA83E" w14:textId="7A4BED23" w:rsidR="00000000" w:rsidRPr="0024077F" w:rsidRDefault="0054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7F">
              <w:rPr>
                <w:rFonts w:ascii="Times New Roman" w:hAnsi="Times New Roman" w:cs="Times New Roman"/>
                <w:noProof/>
                <w:position w:val="-152"/>
                <w:sz w:val="24"/>
                <w:szCs w:val="24"/>
              </w:rPr>
              <w:drawing>
                <wp:inline distT="0" distB="0" distL="0" distR="0" wp14:anchorId="4F56A862" wp14:editId="19CA2075">
                  <wp:extent cx="4476750" cy="380746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80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967BB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D563D" w14:textId="6EAC03B9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    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A86914A" wp14:editId="37D12CAF">
            <wp:extent cx="170815" cy="21844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 - угол уклона для односкатных и двускатных покрытий; 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780ADFC" wp14:editId="08B34D37">
            <wp:extent cx="191135" cy="21844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- угол уклона для покрытий сводчатого и купольного очертаний </w:t>
      </w:r>
    </w:p>
    <w:p w14:paraId="727242D1" w14:textId="77777777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    Рисунок 8.2 - Сосредоточенная нагрузка от падения снега (вариант</w:t>
      </w:r>
      <w:r w:rsidRPr="0024077F">
        <w:rPr>
          <w:rFonts w:ascii="Times New Roman" w:hAnsi="Times New Roman" w:cs="Times New Roman"/>
        </w:rPr>
        <w:t xml:space="preserve"> 2) </w:t>
      </w:r>
    </w:p>
    <w:p w14:paraId="247A31E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8.6.7 В том случае, если падающий с верхнего покрытия слежавшийся уплотненный снег разрушается, как при сходе снежных лавин (8.6.1, перечисление б)), необходимо учитывать особую сосредоточенную снеговую нагрузку от удара условного снежного параллелепи</w:t>
      </w:r>
      <w:r w:rsidRPr="0024077F">
        <w:rPr>
          <w:rFonts w:ascii="Times New Roman" w:hAnsi="Times New Roman" w:cs="Times New Roman"/>
        </w:rPr>
        <w:t xml:space="preserve">педа. </w:t>
      </w:r>
    </w:p>
    <w:p w14:paraId="7ED94CFF" w14:textId="1495440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 учете особых воздействий от падения снега в виде сосредоточенной нагрузки, при отсутствии снега на нижнем покрытии или объектах прилегающей территории (пешеходные зоны, автомобильные дороги и т.п.), коэффициент динамичности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9F57D2" wp14:editId="3FE6CEB8">
            <wp:extent cx="191135" cy="23177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следует вычислять по формуле </w:t>
      </w:r>
    </w:p>
    <w:p w14:paraId="716BC9EB" w14:textId="43BACBB9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2"/>
        </w:rPr>
        <w:drawing>
          <wp:inline distT="0" distB="0" distL="0" distR="0" wp14:anchorId="11F8BA68" wp14:editId="7716E0CB">
            <wp:extent cx="1180465" cy="51181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 (8.6) </w:t>
      </w:r>
    </w:p>
    <w:p w14:paraId="4F2E432B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Pr="0024077F">
        <w:rPr>
          <w:rFonts w:ascii="Times New Roman" w:hAnsi="Times New Roman" w:cs="Times New Roman"/>
          <w:i/>
          <w:iCs/>
        </w:rPr>
        <w:t>v</w:t>
      </w:r>
      <w:r w:rsidRPr="0024077F">
        <w:rPr>
          <w:rFonts w:ascii="Times New Roman" w:hAnsi="Times New Roman" w:cs="Times New Roman"/>
        </w:rPr>
        <w:t xml:space="preserve"> - скорость в момент удара условного снежного параллелепипеда, м/с, вычисляемая согласно 8.6.8; </w:t>
      </w:r>
    </w:p>
    <w:p w14:paraId="3CD399C5" w14:textId="7AF51CB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i/>
          <w:iCs/>
        </w:rPr>
        <w:lastRenderedPageBreak/>
        <w:t>g</w:t>
      </w:r>
      <w:r w:rsidRPr="0024077F">
        <w:rPr>
          <w:rFonts w:ascii="Times New Roman" w:hAnsi="Times New Roman" w:cs="Times New Roman"/>
        </w:rPr>
        <w:t xml:space="preserve"> - ускорение св</w:t>
      </w:r>
      <w:r w:rsidRPr="0024077F">
        <w:rPr>
          <w:rFonts w:ascii="Times New Roman" w:hAnsi="Times New Roman" w:cs="Times New Roman"/>
        </w:rPr>
        <w:t>ободного падения, м/с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E13D438" wp14:editId="7F8A6296">
            <wp:extent cx="102235" cy="21844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; </w:t>
      </w:r>
    </w:p>
    <w:p w14:paraId="1CBEE98B" w14:textId="3C08952D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C110CF" wp14:editId="14592C63">
            <wp:extent cx="259080" cy="23177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статическое перемещение от той же нагрузки в месте ее приложения, м. </w:t>
      </w:r>
    </w:p>
    <w:p w14:paraId="63123E3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том случае, если падение снега происходит в зону повышенных снегоотложений на нижнем п</w:t>
      </w:r>
      <w:r w:rsidRPr="0024077F">
        <w:rPr>
          <w:rFonts w:ascii="Times New Roman" w:hAnsi="Times New Roman" w:cs="Times New Roman"/>
        </w:rPr>
        <w:t xml:space="preserve">окрытии возле перепада высот, коэффициент динамичности допускается принимать 2,0. </w:t>
      </w:r>
    </w:p>
    <w:p w14:paraId="4DE9406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8.6.8 Скорость </w:t>
      </w:r>
      <w:r w:rsidRPr="0024077F">
        <w:rPr>
          <w:rFonts w:ascii="Times New Roman" w:hAnsi="Times New Roman" w:cs="Times New Roman"/>
          <w:i/>
          <w:iCs/>
        </w:rPr>
        <w:t>v</w:t>
      </w:r>
      <w:r w:rsidRPr="0024077F">
        <w:rPr>
          <w:rFonts w:ascii="Times New Roman" w:hAnsi="Times New Roman" w:cs="Times New Roman"/>
        </w:rPr>
        <w:t xml:space="preserve">, м/с, в момент удара условного снежного параллелепипеда определяют для следующих расчетных ситуаций: </w:t>
      </w:r>
    </w:p>
    <w:p w14:paraId="0857D43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а) При сползании условного снежного параллелепипеда с </w:t>
      </w:r>
      <w:r w:rsidRPr="0024077F">
        <w:rPr>
          <w:rFonts w:ascii="Times New Roman" w:hAnsi="Times New Roman" w:cs="Times New Roman"/>
        </w:rPr>
        <w:t xml:space="preserve">плоской наклонной поверхности с последующим падением на нижележащее покрытие или прилегающую территорию (см. рисунок 8.2) - по формуле </w:t>
      </w:r>
    </w:p>
    <w:p w14:paraId="2C75B31A" w14:textId="40A0C1B6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EAE8BF8" wp14:editId="4A768A34">
            <wp:extent cx="873760" cy="26606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.                                                        (8.7) </w:t>
      </w:r>
    </w:p>
    <w:p w14:paraId="3A64B3D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При учете трения по н</w:t>
      </w:r>
      <w:r w:rsidRPr="0024077F">
        <w:rPr>
          <w:rFonts w:ascii="Times New Roman" w:hAnsi="Times New Roman" w:cs="Times New Roman"/>
        </w:rPr>
        <w:t xml:space="preserve">аклонной поверхности скольжения начальная скорость </w:t>
      </w:r>
    </w:p>
    <w:p w14:paraId="44549001" w14:textId="78F60777" w:rsidR="00000000" w:rsidRPr="0024077F" w:rsidRDefault="00546842">
      <w:pPr>
        <w:pStyle w:val="FORMATTEXT"/>
        <w:jc w:val="right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93CA0D4" wp14:editId="74443D71">
            <wp:extent cx="1535430" cy="45720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,                                                (8.8) </w:t>
      </w:r>
    </w:p>
    <w:p w14:paraId="7B256015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где </w:t>
      </w:r>
      <w:r w:rsidRPr="0024077F">
        <w:rPr>
          <w:rFonts w:ascii="Times New Roman" w:hAnsi="Times New Roman" w:cs="Times New Roman"/>
          <w:i/>
          <w:iCs/>
        </w:rPr>
        <w:t>h</w:t>
      </w:r>
      <w:r w:rsidRPr="0024077F">
        <w:rPr>
          <w:rFonts w:ascii="Times New Roman" w:hAnsi="Times New Roman" w:cs="Times New Roman"/>
        </w:rPr>
        <w:t xml:space="preserve"> - высота падения условного снежного параллелепипеда; </w:t>
      </w:r>
    </w:p>
    <w:p w14:paraId="63E41125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i/>
          <w:iCs/>
        </w:rPr>
        <w:t>f</w:t>
      </w:r>
      <w:r w:rsidRPr="0024077F">
        <w:rPr>
          <w:rFonts w:ascii="Times New Roman" w:hAnsi="Times New Roman" w:cs="Times New Roman"/>
        </w:rPr>
        <w:t xml:space="preserve"> - стрела подъема верхнего покрытия; </w:t>
      </w:r>
    </w:p>
    <w:p w14:paraId="074EE32A" w14:textId="32F6926D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i/>
          <w:iCs/>
        </w:rPr>
        <w:t>v</w:t>
      </w:r>
      <w:r w:rsidRPr="0024077F">
        <w:rPr>
          <w:rFonts w:ascii="Times New Roman" w:hAnsi="Times New Roman" w:cs="Times New Roman"/>
        </w:rPr>
        <w:t xml:space="preserve"> - коэффицие</w:t>
      </w:r>
      <w:r w:rsidRPr="0024077F">
        <w:rPr>
          <w:rFonts w:ascii="Times New Roman" w:hAnsi="Times New Roman" w:cs="Times New Roman"/>
        </w:rPr>
        <w:t xml:space="preserve">нт трения, принимаемый по </w:t>
      </w:r>
      <w:r w:rsidRPr="0024077F">
        <w:rPr>
          <w:rFonts w:ascii="Times New Roman" w:hAnsi="Times New Roman" w:cs="Times New Roman"/>
        </w:rPr>
        <w:t>СП 20.13330.2016</w:t>
      </w:r>
      <w:r w:rsidRPr="0024077F">
        <w:rPr>
          <w:rFonts w:ascii="Times New Roman" w:hAnsi="Times New Roman" w:cs="Times New Roman"/>
        </w:rPr>
        <w:t xml:space="preserve"> (таблица 10.3); </w:t>
      </w:r>
    </w:p>
    <w:p w14:paraId="786D6DB7" w14:textId="66BCD369" w:rsidR="00000000" w:rsidRPr="0024077F" w:rsidRDefault="0054684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F2C90B" wp14:editId="65BEE0A4">
            <wp:extent cx="122555" cy="21145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>- уклон поверхности верхнего покрытия в конце участка спо</w:t>
      </w:r>
      <w:r w:rsidR="00D24311" w:rsidRPr="0024077F">
        <w:rPr>
          <w:rFonts w:ascii="Times New Roman" w:hAnsi="Times New Roman" w:cs="Times New Roman"/>
        </w:rPr>
        <w:t xml:space="preserve">лзания снега, принимаемый </w:t>
      </w: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E1797A5" wp14:editId="181EBA81">
            <wp:extent cx="170815" cy="21844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для односкатных и двускатных покрытий, </w:t>
      </w:r>
      <w:r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A2156F4" wp14:editId="5FFFCB0F">
            <wp:extent cx="191135" cy="21844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11" w:rsidRPr="0024077F">
        <w:rPr>
          <w:rFonts w:ascii="Times New Roman" w:hAnsi="Times New Roman" w:cs="Times New Roman"/>
        </w:rPr>
        <w:t xml:space="preserve">- для покрытий сводчатого и купольного очертаний. </w:t>
      </w:r>
    </w:p>
    <w:p w14:paraId="1916ECCF" w14:textId="24BFE9EA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б) При падении условного снежного параллелепипеда с крайней части покр</w:t>
      </w:r>
      <w:r w:rsidRPr="0024077F">
        <w:rPr>
          <w:rFonts w:ascii="Times New Roman" w:hAnsi="Times New Roman" w:cs="Times New Roman"/>
        </w:rPr>
        <w:t xml:space="preserve">ытия возле перепада высот в формуле (8.7) принимают начальную скорость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11A974" wp14:editId="0DA241B8">
            <wp:extent cx="307340" cy="23177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 xml:space="preserve">0. </w:t>
      </w:r>
    </w:p>
    <w:p w14:paraId="1F87874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Для гладких поверхностей покрытия (листовая сталь, полимерное покрытие из поливинилхлорида) трение допускается не учитывать (</w:t>
      </w:r>
      <w:r w:rsidRPr="0024077F">
        <w:rPr>
          <w:rFonts w:ascii="Times New Roman" w:hAnsi="Times New Roman" w:cs="Times New Roman"/>
          <w:i/>
          <w:iCs/>
        </w:rPr>
        <w:t>v</w:t>
      </w:r>
      <w:r w:rsidRPr="0024077F">
        <w:rPr>
          <w:rFonts w:ascii="Times New Roman" w:hAnsi="Times New Roman" w:cs="Times New Roman"/>
        </w:rPr>
        <w:t xml:space="preserve"> = 0). </w:t>
      </w:r>
    </w:p>
    <w:p w14:paraId="2D5CC27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Выбор расче</w:t>
      </w:r>
      <w:r w:rsidRPr="0024077F">
        <w:rPr>
          <w:rFonts w:ascii="Times New Roman" w:hAnsi="Times New Roman" w:cs="Times New Roman"/>
        </w:rPr>
        <w:t>тных ситуаций осуществляется в задании на проектирование.</w:t>
      </w:r>
    </w:p>
    <w:p w14:paraId="5A9C769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18D5F6" w14:textId="12689D7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Подраздел 8.6 (Введен дополнительно,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04D5239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C3674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5D8ED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9 Нагрузки от пожарных автомо</w:instrText>
      </w:r>
      <w:r w:rsidRPr="0024077F">
        <w:rPr>
          <w:rFonts w:ascii="Times New Roman" w:hAnsi="Times New Roman" w:cs="Times New Roman"/>
        </w:rPr>
        <w:instrText>билей на стилобатные и подземные части зданий"</w:instrText>
      </w:r>
      <w:r w:rsidRPr="0024077F">
        <w:rPr>
          <w:rFonts w:ascii="Times New Roman" w:hAnsi="Times New Roman" w:cs="Times New Roman"/>
        </w:rPr>
        <w:fldChar w:fldCharType="end"/>
      </w:r>
    </w:p>
    <w:p w14:paraId="4E3EBB88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7AD24ED" w14:textId="77777777" w:rsidR="00000000" w:rsidRPr="0024077F" w:rsidRDefault="00D24311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9 Нагрузки от пожарных автомобилей на стилобатные и подземные части зданий </w:t>
      </w:r>
    </w:p>
    <w:p w14:paraId="286E6DB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9.1 В расчетах зданий и сооружений при проектных аварийных расчетных ситуациях необходимо учитывать нагрузки от пожарного автотра</w:t>
      </w:r>
      <w:r w:rsidRPr="0024077F">
        <w:rPr>
          <w:rFonts w:ascii="Times New Roman" w:hAnsi="Times New Roman" w:cs="Times New Roman"/>
        </w:rPr>
        <w:t>нспорта согласно техническим данным транспортных средств и в соответствии с заданием на проектирование.</w:t>
      </w:r>
    </w:p>
    <w:p w14:paraId="2F74DD1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53086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Указанные нагрузки следует учитывать в особом сочетании.</w:t>
      </w:r>
    </w:p>
    <w:p w14:paraId="597769E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27C6F8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9.2 Расчетное значение нагрузки от транспортных средств общей массой свыше 16 т, в том числе </w:t>
      </w:r>
      <w:r w:rsidRPr="0024077F">
        <w:rPr>
          <w:rFonts w:ascii="Times New Roman" w:hAnsi="Times New Roman" w:cs="Times New Roman"/>
        </w:rPr>
        <w:t>пожарного автотранспорта, на стены подвалов и покрытие подземной части зданий следует принимать согласно техническим данным транспортных средств и в соответствии с заданием на проектирование. При отсутствии паспортных данных транспортных средств следует пр</w:t>
      </w:r>
      <w:r w:rsidRPr="0024077F">
        <w:rPr>
          <w:rFonts w:ascii="Times New Roman" w:hAnsi="Times New Roman" w:cs="Times New Roman"/>
        </w:rPr>
        <w:t>инимать нормативное значение нагрузки от веса пожарных автомобилей не менее 36 кПа.</w:t>
      </w:r>
    </w:p>
    <w:p w14:paraId="72090D6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C3878D" w14:textId="72192462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9.3 Расчетные значения нагрузок от пожарных автомобилей, действующие на покрытие подземной части здания, доступное для их проезда, следует принимать в зависимости от класс</w:t>
      </w:r>
      <w:r w:rsidRPr="0024077F">
        <w:rPr>
          <w:rFonts w:ascii="Times New Roman" w:hAnsi="Times New Roman" w:cs="Times New Roman"/>
        </w:rPr>
        <w:t xml:space="preserve">а автомобилей, но не менее 160 кН на каждую ось, или равными 450 кН, прикладываемыми в наиболее неблагоприятном возможном положении, с учетом требований </w:t>
      </w:r>
      <w:r w:rsidRPr="0024077F">
        <w:rPr>
          <w:rFonts w:ascii="Times New Roman" w:hAnsi="Times New Roman" w:cs="Times New Roman"/>
        </w:rPr>
        <w:t>СП 35.13330</w:t>
      </w:r>
      <w:r w:rsidRPr="0024077F">
        <w:rPr>
          <w:rFonts w:ascii="Times New Roman" w:hAnsi="Times New Roman" w:cs="Times New Roman"/>
        </w:rPr>
        <w:t>.</w:t>
      </w:r>
    </w:p>
    <w:p w14:paraId="5F34262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A7AE2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В р</w:t>
      </w:r>
      <w:r w:rsidRPr="0024077F">
        <w:rPr>
          <w:rFonts w:ascii="Times New Roman" w:hAnsi="Times New Roman" w:cs="Times New Roman"/>
        </w:rPr>
        <w:t>асчетах необходимо учесть нагрузки, обеспечивающие наиболее неблагоприятные варианты нагружения.</w:t>
      </w:r>
    </w:p>
    <w:p w14:paraId="31D028A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B3F0C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9.4 Давление на покрытие от выносных опор пожарного автомобиля необходимо учитывать в отдельном расчетном сочетании нагрузок и принимать равным наибольшей наг</w:t>
      </w:r>
      <w:r w:rsidRPr="0024077F">
        <w:rPr>
          <w:rFonts w:ascii="Times New Roman" w:hAnsi="Times New Roman" w:cs="Times New Roman"/>
        </w:rPr>
        <w:t>рузке на опору при перемещении гидроподъемника, составляющей 1,75 средней нагрузки на опору.</w:t>
      </w:r>
    </w:p>
    <w:p w14:paraId="2728A39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797A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9.5 Размеры площадки для передачи нагрузки от колес пожарного автомобиля на покрытие проезжей части следует принимать равными 0,2x0,6 м; размеры основания выносно</w:t>
      </w:r>
      <w:r w:rsidRPr="0024077F">
        <w:rPr>
          <w:rFonts w:ascii="Times New Roman" w:hAnsi="Times New Roman" w:cs="Times New Roman"/>
        </w:rPr>
        <w:t>й опоры или специальной подкладки - 0,5x0,5 м.</w:t>
      </w:r>
    </w:p>
    <w:p w14:paraId="6D22321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E98F2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2688F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lastRenderedPageBreak/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Приложение А. Дополнительные коэффициенты надежности для экстремальных снеговых, гололедных нагрузок и температурных климатических воздействий"</w:instrText>
      </w:r>
      <w:r w:rsidRPr="0024077F">
        <w:rPr>
          <w:rFonts w:ascii="Times New Roman" w:hAnsi="Times New Roman" w:cs="Times New Roman"/>
        </w:rPr>
        <w:fldChar w:fldCharType="end"/>
      </w:r>
    </w:p>
    <w:p w14:paraId="5B6045FD" w14:textId="77777777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Приложение А </w:t>
      </w:r>
    </w:p>
    <w:p w14:paraId="1769DCD8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34A0D74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AF303D0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>Дополнительные коэффициенты н</w:t>
      </w:r>
      <w:r w:rsidRPr="0024077F">
        <w:rPr>
          <w:rFonts w:ascii="Times New Roman" w:hAnsi="Times New Roman" w:cs="Times New Roman"/>
          <w:b/>
          <w:bCs/>
          <w:color w:val="auto"/>
        </w:rPr>
        <w:t xml:space="preserve">адежности для экстремальных снеговых, гололедных нагрузок и температурных климатических воздействий </w:t>
      </w:r>
    </w:p>
    <w:p w14:paraId="37E63940" w14:textId="36D41B65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А.1 - Значения дополнительного коэффициента надежности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9EA6AC" wp14:editId="156DF81D">
            <wp:extent cx="191135" cy="2317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при определении экстремальной снеговой нагрузки</w:t>
      </w:r>
    </w:p>
    <w:p w14:paraId="162F1B4D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2100"/>
        <w:gridCol w:w="2550"/>
        <w:gridCol w:w="1350"/>
        <w:gridCol w:w="1500"/>
      </w:tblGrid>
      <w:tr w:rsidR="0024077F" w:rsidRPr="0024077F" w14:paraId="591FB1C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724A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УГМС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5DFA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спублика, край,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2D4D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Населенный пункт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75A67" w14:textId="783BBE0E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Снеговой район по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СП 20.13330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3E11C" w14:textId="75B82943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D6D0507" wp14:editId="2AE386D3">
                  <wp:extent cx="191135" cy="231775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77F" w:rsidRPr="0024077F" w14:paraId="7AAE69A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431D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Верхне-Волжское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95D2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Мордовия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661C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Саранск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2D2C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C3BC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79830AB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8319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Дальневосточное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251E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Хабаровски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й край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DF18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Чумикан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7884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3190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</w:tr>
      <w:tr w:rsidR="0024077F" w:rsidRPr="0024077F" w14:paraId="3CC6F37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ECFA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Западно-Сибирское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1AE2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Алтайский край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328F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Алейск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7964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CCFA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1,60 </w:t>
            </w:r>
          </w:p>
        </w:tc>
      </w:tr>
      <w:tr w:rsidR="0024077F" w:rsidRPr="0024077F" w14:paraId="4EF64DD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5EB4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ECEB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E165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Волчиха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C77E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0A06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</w:tr>
      <w:tr w:rsidR="0024077F" w:rsidRPr="0024077F" w14:paraId="6708372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4C9F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587B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42FA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Змеиногорск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5E28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0375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1,60 </w:t>
            </w:r>
          </w:p>
        </w:tc>
      </w:tr>
      <w:tr w:rsidR="0024077F" w:rsidRPr="0024077F" w14:paraId="4989F82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8F3F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41CE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693E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Камень-на-Оби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4DCA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20DD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</w:tr>
      <w:tr w:rsidR="0024077F" w:rsidRPr="0024077F" w14:paraId="00C7170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0C99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2FAF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22C9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Таштагол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5A7C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227A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09AACF2D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AD1E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2DEB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6CB0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Барабинск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890E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AFBC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</w:tr>
      <w:tr w:rsidR="0024077F" w:rsidRPr="0024077F" w14:paraId="6FFECFED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AB3C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0EA7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F77D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Чул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ым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4B41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DB96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20E7250D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BAEB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Камчатское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9458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Камчатский край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CBFE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Усть-Камчатск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AF0C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4302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1,75 </w:t>
            </w:r>
          </w:p>
        </w:tc>
      </w:tr>
      <w:tr w:rsidR="0024077F" w:rsidRPr="0024077F" w14:paraId="1F86D0F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52D0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C4B9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BC91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Петропавловск-Камчатский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EB29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694C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</w:tr>
      <w:tr w:rsidR="0024077F" w:rsidRPr="0024077F" w14:paraId="0173632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A72F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81C4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2C23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Октябрьский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2793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0679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1,65 </w:t>
            </w:r>
          </w:p>
        </w:tc>
      </w:tr>
      <w:tr w:rsidR="0024077F" w:rsidRPr="0024077F" w14:paraId="2672883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E96D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DBC9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946F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Начики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48EE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C1D7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1,80 </w:t>
            </w:r>
          </w:p>
        </w:tc>
      </w:tr>
      <w:tr w:rsidR="0024077F" w:rsidRPr="0024077F" w14:paraId="1CBE777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06BB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Колымское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20F9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Магаданская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E180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Талон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DD45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8B04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1,90 </w:t>
            </w:r>
          </w:p>
        </w:tc>
      </w:tr>
      <w:tr w:rsidR="0024077F" w:rsidRPr="0024077F" w14:paraId="4049277D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AFA8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Обь-Иртышское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92FF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Омская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2997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Черлак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5FF3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C8F1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1,90 </w:t>
            </w:r>
          </w:p>
        </w:tc>
      </w:tr>
      <w:tr w:rsidR="0024077F" w:rsidRPr="0024077F" w14:paraId="2DD5934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CB59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Приволжское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FFB4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Оренбургская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802A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Кувандык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A801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F8CB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7C7C1B64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00C5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667F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Пензенская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FE42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Пенза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F4E3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9068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</w:tr>
      <w:tr w:rsidR="0024077F" w:rsidRPr="0024077F" w14:paraId="48A07649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3CDE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Приморское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FEE0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Приморский край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ADF0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Барабаш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AE5A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86CB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1,90 </w:t>
            </w:r>
          </w:p>
        </w:tc>
      </w:tr>
      <w:tr w:rsidR="0024077F" w:rsidRPr="0024077F" w14:paraId="5D41D17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6B06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9354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CEB6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Лазо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FEB1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AE14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272A591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D863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Сахалинское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1D5F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Сахалинская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A98E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Ново-Александровск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DCB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64FA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1,25 </w:t>
            </w:r>
          </w:p>
        </w:tc>
      </w:tr>
      <w:tr w:rsidR="0024077F" w:rsidRPr="0024077F" w14:paraId="4E28775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798C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Северное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CB53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рхангельская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14EF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Северодвинск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FD60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IV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2216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714E732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6EEF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Северо-Западное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95F1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15FB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Волосово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14EB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6740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451D03B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3AE7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Северо-Кавказское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950F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Краснодарский край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3FAF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Белореченск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0548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8E8E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199DFE1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597F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2E56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8372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Краснодар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8A19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D0B0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</w:tr>
      <w:tr w:rsidR="0024077F" w:rsidRPr="0024077F" w14:paraId="4C9FA53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88DD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57B3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5DE1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Кропоткин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5761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10FF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6B7C079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136D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2DC5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B821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Крымск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B9F8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4B83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1,25 </w:t>
            </w:r>
          </w:p>
        </w:tc>
      </w:tr>
      <w:tr w:rsidR="0024077F" w:rsidRPr="0024077F" w14:paraId="3D34DC1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B53F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1022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D2AD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Лабинск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1B10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05BF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</w:tr>
      <w:tr w:rsidR="0024077F" w:rsidRPr="0024077F" w14:paraId="2039A08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C0B2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5159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8FDD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Майкоп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F1AB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0B0C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2BE160E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0084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B40B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ECF6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Тихорецк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66B5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1D8A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2E2BC94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F366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758B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29CD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Вешенская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8268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B8A0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22648764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45C6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92E6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Северная Осетия - Алания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55F7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Михайловское (Колонка)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B0C8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B68E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</w:tr>
      <w:tr w:rsidR="0024077F" w:rsidRPr="0024077F" w14:paraId="54B275D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ACB8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E45A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Ставропольский край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38C3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Донское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7AED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B4E2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2D95D2E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008C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EB42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23CE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Невинномысск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6F94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5FBB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1,50 </w:t>
            </w:r>
          </w:p>
        </w:tc>
      </w:tr>
      <w:tr w:rsidR="0024077F" w:rsidRPr="0024077F" w14:paraId="52B5CE64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7B4D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1714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45E9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Ставрополь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E2CA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42CC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1,25 </w:t>
            </w:r>
          </w:p>
        </w:tc>
      </w:tr>
      <w:tr w:rsidR="0024077F" w:rsidRPr="0024077F" w14:paraId="270E7F83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BA9E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Уральское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2832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F10E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Качканар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8CA6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IV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ACD9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6E37651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E940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1259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Челябинская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CA88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Нязепетровск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9976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3621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6D81A8C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F42C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0E6E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7821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Малахово (Боровск, Обнинск)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57E9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684C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1A7D675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4C15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9375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Рязанская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CC23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Тума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2DDD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56DA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2D97DD6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1E76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Центрально-</w:t>
            </w:r>
          </w:p>
          <w:p w14:paraId="7647CEE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Черноземное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98EB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Брянск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ая область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50D2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Унеча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7332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1C3F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</w:tr>
    </w:tbl>
    <w:p w14:paraId="3615B03B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FF813" w14:textId="05F12BA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А.1.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6A5CA81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AA871" w14:textId="5D2ED091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А.2 - Значения дополнительного коэффициента надежности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66B0A3" wp14:editId="0BA8937D">
            <wp:extent cx="191135" cy="2317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при определении экстремальной гололедной нагрузки</w:t>
      </w:r>
    </w:p>
    <w:p w14:paraId="510CE891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2850"/>
        <w:gridCol w:w="3450"/>
      </w:tblGrid>
      <w:tr w:rsidR="0024077F" w:rsidRPr="0024077F" w14:paraId="72DCC2A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2E3B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Населенный пункт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27D63" w14:textId="4432EEDD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Гололедный район по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СП 20.13330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109AA" w14:textId="7A4F8F9D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09347EB" wp14:editId="3BEFD1C7">
                  <wp:extent cx="191135" cy="231775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77F" w:rsidRPr="0024077F" w14:paraId="7008855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38EB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Вайда-Губа </w:t>
            </w:r>
          </w:p>
          <w:p w14:paraId="61265EB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D603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0D28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1,70 </w:t>
            </w:r>
          </w:p>
        </w:tc>
      </w:tr>
      <w:tr w:rsidR="0024077F" w:rsidRPr="0024077F" w14:paraId="5B041E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12D3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Марково </w:t>
            </w:r>
          </w:p>
          <w:p w14:paraId="6C601DC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4094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3DD0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2,40 </w:t>
            </w:r>
          </w:p>
        </w:tc>
      </w:tr>
      <w:tr w:rsidR="0024077F" w:rsidRPr="0024077F" w14:paraId="20FBD0D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D971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Анадырь </w:t>
            </w:r>
          </w:p>
          <w:p w14:paraId="3239AB7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4B05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E53A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1,60 </w:t>
            </w:r>
          </w:p>
        </w:tc>
      </w:tr>
      <w:tr w:rsidR="0024077F" w:rsidRPr="0024077F" w14:paraId="133CE0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6764E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 </w:t>
            </w:r>
          </w:p>
          <w:p w14:paraId="7C7577C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03D3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87A6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</w:tr>
      <w:tr w:rsidR="0024077F" w:rsidRPr="0024077F" w14:paraId="0D4D127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A2D6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Старая Русса </w:t>
            </w:r>
          </w:p>
          <w:p w14:paraId="672DB68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FD2D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7BF9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1,60 </w:t>
            </w:r>
          </w:p>
        </w:tc>
      </w:tr>
      <w:tr w:rsidR="0024077F" w:rsidRPr="0024077F" w14:paraId="42E820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B261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Никольск </w:t>
            </w:r>
          </w:p>
          <w:p w14:paraId="6C80402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9FA2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F5A4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2,90 </w:t>
            </w:r>
          </w:p>
        </w:tc>
      </w:tr>
      <w:tr w:rsidR="0024077F" w:rsidRPr="0024077F" w14:paraId="52BC463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4ABB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Опарино </w:t>
            </w:r>
          </w:p>
          <w:p w14:paraId="25AD638E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0F5A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D1B4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2,45 </w:t>
            </w:r>
          </w:p>
        </w:tc>
      </w:tr>
      <w:tr w:rsidR="0024077F" w:rsidRPr="0024077F" w14:paraId="2A583C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D7FB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Яранск </w:t>
            </w:r>
          </w:p>
          <w:p w14:paraId="1B799F5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2C33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8036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1,25 </w:t>
            </w:r>
          </w:p>
        </w:tc>
      </w:tr>
      <w:tr w:rsidR="0024077F" w:rsidRPr="0024077F" w14:paraId="4F68653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1D9B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Нижний Новгород </w:t>
            </w:r>
          </w:p>
          <w:p w14:paraId="45D91D7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C209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C24B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</w:tr>
      <w:tr w:rsidR="0024077F" w:rsidRPr="0024077F" w14:paraId="3FE39B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0547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Йошкар-Ола </w:t>
            </w:r>
          </w:p>
          <w:p w14:paraId="6EB600E5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D481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3F17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5E63036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54B5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Чулпаново </w:t>
            </w:r>
          </w:p>
          <w:p w14:paraId="26B7639B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4EA7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43AD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</w:tr>
      <w:tr w:rsidR="0024077F" w:rsidRPr="0024077F" w14:paraId="0EEC06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58B0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Балаганск </w:t>
            </w:r>
          </w:p>
          <w:p w14:paraId="7932C5B5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7A5D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30BE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1,45 </w:t>
            </w:r>
          </w:p>
        </w:tc>
      </w:tr>
      <w:tr w:rsidR="0024077F" w:rsidRPr="0024077F" w14:paraId="4FC4F3E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A2445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Иркутск </w:t>
            </w:r>
          </w:p>
          <w:p w14:paraId="730E274E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6DD0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A8C4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</w:tr>
      <w:tr w:rsidR="0024077F" w:rsidRPr="0024077F" w14:paraId="414F97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E0EC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Тымовское </w:t>
            </w:r>
          </w:p>
          <w:p w14:paraId="6919E00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4506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E1DF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1,90 </w:t>
            </w:r>
          </w:p>
        </w:tc>
      </w:tr>
      <w:tr w:rsidR="0024077F" w:rsidRPr="0024077F" w14:paraId="57A6C0A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726B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Южно-Сахалинск </w:t>
            </w:r>
          </w:p>
          <w:p w14:paraId="0143EE2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41B3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41C8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4E191B8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93D2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Поныри </w:t>
            </w:r>
          </w:p>
          <w:p w14:paraId="35EBD86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911E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1814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</w:tr>
      <w:tr w:rsidR="0024077F" w:rsidRPr="0024077F" w14:paraId="652D857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2776B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Валуйки </w:t>
            </w:r>
          </w:p>
          <w:p w14:paraId="74EC082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0C60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A1E6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1B8ADE5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753C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Цимлянск (Волгодонск)</w:t>
            </w:r>
          </w:p>
          <w:p w14:paraId="7D0679D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D514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3C35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  <w:tr w:rsidR="0024077F" w:rsidRPr="0024077F" w14:paraId="07305B6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1814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Яйлю </w:t>
            </w:r>
          </w:p>
          <w:p w14:paraId="384A804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7EFB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3599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1,30 </w:t>
            </w:r>
          </w:p>
        </w:tc>
      </w:tr>
      <w:tr w:rsidR="0024077F" w:rsidRPr="0024077F" w14:paraId="4F1955F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F7A0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Туапсе </w:t>
            </w:r>
          </w:p>
          <w:p w14:paraId="696A135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41F6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IV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4D05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1,20 </w:t>
            </w:r>
          </w:p>
        </w:tc>
      </w:tr>
    </w:tbl>
    <w:p w14:paraId="1A050110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C6D29" w14:textId="2EDBCD6C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А.2.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1A74860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47777E" w14:textId="31A8AA24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А.3 - Значения дополнительного коэффициента надежности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3AA8A9" wp14:editId="7DE768B4">
            <wp:extent cx="191135" cy="23177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при определении максимальных значен</w:t>
      </w:r>
      <w:r w:rsidRPr="0024077F">
        <w:rPr>
          <w:rFonts w:ascii="Times New Roman" w:hAnsi="Times New Roman" w:cs="Times New Roman"/>
        </w:rPr>
        <w:t xml:space="preserve">ий температуры воздуха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652E44" wp14:editId="13D8EDCF">
            <wp:extent cx="313690" cy="23177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°С</w:t>
      </w:r>
    </w:p>
    <w:p w14:paraId="67BFDD49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50"/>
        <w:gridCol w:w="3000"/>
      </w:tblGrid>
      <w:tr w:rsidR="0024077F" w:rsidRPr="0024077F" w14:paraId="687A71A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9226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 Населенный пункт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A5F19" w14:textId="33A7DDB5" w:rsidR="00000000" w:rsidRPr="0024077F" w:rsidRDefault="0054684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AACC7FF" wp14:editId="160AB3FE">
                  <wp:extent cx="457200" cy="23876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311"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, °C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F486E" w14:textId="5BB1A39E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1816956" wp14:editId="0BCD3D34">
                  <wp:extent cx="191135" cy="231775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77F" w:rsidRPr="0024077F" w14:paraId="5B4A344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7481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Волочанка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5A98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617C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1B46F1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4A0F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Териберка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F483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354A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753745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714D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Янискоски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707C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2DD7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05495A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235D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Каневка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8617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0867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5173470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EB1AA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Сортавала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299D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5394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58E4A7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81F5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Каменный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76A5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6FFE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53C755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3E38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Печора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CC41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B0DC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7CD618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D7F1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Троицко-Печорское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1671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D30C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69B8737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7A1AE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Койгородок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258A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0646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DFCCFA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1C6C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Джарджан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4F0B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30CB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F4A77B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82D5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Санкт-Петербург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F2D8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186B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EC98F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0B3A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Великие Луки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7E7C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3914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07F74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40D1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Торопец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74F7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FC0A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3BF6D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FDE8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8614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85C7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76D2F9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8BF8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Трубчевск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7A1E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A5C2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D58A43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75FEA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Кумены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7665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E7C6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0EB533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F94A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Яранск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60AD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A4A2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6B5085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3724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Нижний Новгород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3710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3BBB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98CE3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EAA0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Москва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EC60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F1C4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EEF669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E5A7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Коломна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12F5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1171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5F380CA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02A6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Сухиничи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70F4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0EAB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87902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A045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Плавск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439E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DCEF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7C6A5B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10C1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Дебессы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96D8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B9D1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A2F5C3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145D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Кильмезь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0039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6BF8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6423818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080B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Елабуга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6E02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2BCD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FAFFB8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D412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Златоуст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973F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1F1A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6449928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1D8FE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Стерлитамак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E456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9D5B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467B1E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6D08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Тасеево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9DD0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1FCB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180E67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1773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Солянка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8241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D8AC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BD405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5CFE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Карам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589A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E1F5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C6770C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4A7C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Цакир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4EBF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DFE0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8D21EB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EFE3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Мазаново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ADE4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EAF2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3F48DC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1517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Чекунда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FD75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40D0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EC527F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FC2AB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Пограничное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BD68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148D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B28BEA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C0FB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Рыльск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3D48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CC18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AFA10B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683A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Поныри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6657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FED2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C821E5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F251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Воронеж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019C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91F4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62469D7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3D6B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Эрзин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1DB5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95C4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558B4F8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3872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Пятигорск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450A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7426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AAC0E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7778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Зеленчукская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0CBA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0E70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653FFD2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04501" w14:textId="28196B7C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CB2F111" wp14:editId="225B6AB5">
                  <wp:extent cx="457200" cy="23876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 превышаемое один раз в 50 лет значение максимальной температуры воздуха, °С.</w:t>
            </w:r>
          </w:p>
        </w:tc>
      </w:tr>
    </w:tbl>
    <w:p w14:paraId="1F89E792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F188A" w14:textId="434386BB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А.3.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7E7D6FD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38D2A4" w14:textId="7BDBEAC1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А.4 - Значения дополнительного коэффициента надежности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D6F770" wp14:editId="0DBBE20E">
            <wp:extent cx="191135" cy="23177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при определении минимальных значени</w:t>
      </w:r>
      <w:r w:rsidRPr="0024077F">
        <w:rPr>
          <w:rFonts w:ascii="Times New Roman" w:hAnsi="Times New Roman" w:cs="Times New Roman"/>
        </w:rPr>
        <w:t xml:space="preserve">й температуры воздуха </w:t>
      </w:r>
      <w:r w:rsidR="00546842" w:rsidRPr="0024077F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CDF4A7F" wp14:editId="720A76BA">
            <wp:extent cx="307340" cy="21844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7F">
        <w:rPr>
          <w:rFonts w:ascii="Times New Roman" w:hAnsi="Times New Roman" w:cs="Times New Roman"/>
        </w:rPr>
        <w:t>, °С</w:t>
      </w:r>
    </w:p>
    <w:p w14:paraId="77F5AC53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50"/>
        <w:gridCol w:w="3000"/>
      </w:tblGrid>
      <w:tr w:rsidR="0024077F" w:rsidRPr="0024077F" w14:paraId="1F2B6B3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0E8A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Населенный пункт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B5738" w14:textId="62689EB5" w:rsidR="00000000" w:rsidRPr="0024077F" w:rsidRDefault="0054684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D39B691" wp14:editId="11757726">
                  <wp:extent cx="450215" cy="23876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311" w:rsidRPr="0024077F">
              <w:rPr>
                <w:rFonts w:ascii="Times New Roman" w:hAnsi="Times New Roman" w:cs="Times New Roman"/>
                <w:sz w:val="18"/>
                <w:szCs w:val="18"/>
              </w:rPr>
              <w:t>, °С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DCA6B" w14:textId="73C7AD1F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A1D96A5" wp14:editId="294FC1B9">
                  <wp:extent cx="191135" cy="231775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77F" w:rsidRPr="0024077F" w14:paraId="4F495D3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D496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Дудинка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5597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-56,2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5354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702C38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A46B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Надым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7FA1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-56,1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1A70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287F91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45DDA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Тихвин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12A1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-45,3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7BF0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564B427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A90E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Старица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61A0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-41,6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1782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25D902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0AD7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рубчевск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B5B7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-36,7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1992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1C822D7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F6B2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Киров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F7CB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-44,6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0F48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1E7C375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73E8B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Максатиха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72E3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-43,8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3E38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8D577F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4C0A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Ветлуга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FA6A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-42,9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9224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56A2EFF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89EC5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Кумены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FA31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073B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85B8F8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DC0E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Переславль-Залесский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F6C9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-40,3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68A1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36E26D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D4644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Кильмезь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D88F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-46,3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BC1F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4FE8A57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39E8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Енисейск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4836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-58,4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18CF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9D26A2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0644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Ачинск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3CB6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-53,8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F704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6525D4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EE2F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Красноярск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4CE5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-50,3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C4EB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18EE80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F2CF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Нижнеангарск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C33F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-44,4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2E59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3E86C1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7953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Усть-Баргузин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4BF9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-48,8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7D94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785D0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67CC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Улан-Удэ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DA56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-48,2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F225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1ED84D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C11A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Кяхта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DDE1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-43,6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D77C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24077F" w:rsidRPr="0024077F" w14:paraId="048C97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4BEC9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Токо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81B4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-60,6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A7EB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F5EAC1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CA68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Николаевск-на-Амуре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D5D9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-44,3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B32F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7712055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C7B9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Верхняя Томь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F3C0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-52,1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DE9D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18BEBA6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4128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Хабаровск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8A8B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-37,9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DCAE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1ECA505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1756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Дальнереченск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2D46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-40,4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B4C4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2F898D7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88F1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Мельничное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73B4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-46,2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8FFC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618CDAA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53180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Тымовское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8CD7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-50,3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F69D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00EE6A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D7902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Новоузенск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8317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-37,9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DB5A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4669F96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3F28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Приморско-Ахтарск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C1F0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-26,3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F1E4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33427D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2387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ра-Тюрек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D08B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-39,8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44C5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00C62C9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9537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Анапа, МГ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4B46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8E28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2612667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A038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Шаджатмаз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7693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-26,5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BD68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24077F" w:rsidRPr="0024077F" w14:paraId="0D4505E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2BB01" w14:textId="77777777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Теберда </w:t>
            </w:r>
          </w:p>
          <w:p w14:paraId="3CFCD6E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E197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-26,5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3BC2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24077F" w:rsidRPr="0024077F" w14:paraId="3B1AEA76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0F099" w14:textId="0AFCAAFA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C28F3BB" wp14:editId="11FF5215">
                  <wp:extent cx="450215" cy="23876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- превышаемое один раз в 50 лет значение минимальной температуры воздуха, °С.</w:t>
            </w:r>
          </w:p>
        </w:tc>
      </w:tr>
    </w:tbl>
    <w:p w14:paraId="12A17248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3370A" w14:textId="2CEADEE5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А.4.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>).</w:t>
      </w:r>
    </w:p>
    <w:p w14:paraId="0D531D2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FB2425" w14:textId="111DEA21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Приложение Б (Измененная редакция, </w:t>
      </w:r>
      <w:r w:rsidRPr="0024077F">
        <w:rPr>
          <w:rFonts w:ascii="Times New Roman" w:hAnsi="Times New Roman" w:cs="Times New Roman"/>
        </w:rPr>
        <w:t>Изм. N 1</w:t>
      </w:r>
      <w:r w:rsidRPr="0024077F">
        <w:rPr>
          <w:rFonts w:ascii="Times New Roman" w:hAnsi="Times New Roman" w:cs="Times New Roman"/>
        </w:rPr>
        <w:t xml:space="preserve">), (Исключено,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2AA685F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6D5AF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47D5ED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Приложение В. Дополнительные коэффициенты условий работы для большепролетных сооружений"</w:instrText>
      </w:r>
      <w:r w:rsidRPr="0024077F">
        <w:rPr>
          <w:rFonts w:ascii="Times New Roman" w:hAnsi="Times New Roman" w:cs="Times New Roman"/>
        </w:rPr>
        <w:fldChar w:fldCharType="end"/>
      </w:r>
    </w:p>
    <w:p w14:paraId="3DE6CC46" w14:textId="554857CF" w:rsidR="00000000" w:rsidRPr="0024077F" w:rsidRDefault="0024077F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D24311" w:rsidRPr="0024077F">
        <w:rPr>
          <w:rFonts w:ascii="Times New Roman" w:hAnsi="Times New Roman" w:cs="Times New Roman"/>
        </w:rPr>
        <w:lastRenderedPageBreak/>
        <w:t xml:space="preserve">Приложение В </w:t>
      </w:r>
    </w:p>
    <w:p w14:paraId="5A3777EA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D0027B9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2A00A446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Дополнительные коэффициенты условий работы для большепролетных сооружений </w:t>
      </w:r>
    </w:p>
    <w:p w14:paraId="75AAD08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Дополнительные коэффициенты условий работы для большепролетных сооружений, для которых не выполняются расчеты на прогрессирующее обрушение, следует принимать п</w:t>
      </w:r>
      <w:r w:rsidRPr="0024077F">
        <w:rPr>
          <w:rFonts w:ascii="Times New Roman" w:hAnsi="Times New Roman" w:cs="Times New Roman"/>
        </w:rPr>
        <w:t>о таблице В.1.</w:t>
      </w:r>
    </w:p>
    <w:p w14:paraId="350E55E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28C29" w14:textId="77777777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         </w:t>
      </w:r>
    </w:p>
    <w:p w14:paraId="36C7C36F" w14:textId="349516AB" w:rsidR="00000000" w:rsidRPr="0024077F" w:rsidRDefault="00D24311">
      <w:pPr>
        <w:pStyle w:val="FORMATTEXT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Таблица В.1 - Дополнительные коэффициенты условий работы </w:t>
      </w:r>
      <w:r w:rsidR="00546842" w:rsidRPr="0024077F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1B4B30" wp14:editId="1AE093DC">
            <wp:extent cx="382270" cy="2387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3831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1650"/>
        <w:gridCol w:w="1350"/>
        <w:gridCol w:w="1500"/>
        <w:gridCol w:w="1350"/>
      </w:tblGrid>
      <w:tr w:rsidR="0024077F" w:rsidRPr="0024077F" w14:paraId="41146B6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5897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Ключевые элементы конструкции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86A8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Пролет, м 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ADEDC" w14:textId="5FAD7608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коэффициенты условий работы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4204CD4" wp14:editId="420BF471">
                  <wp:extent cx="382270" cy="23876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в зависимости от расчетного срока эксплуатации сооружения</w:t>
            </w:r>
          </w:p>
        </w:tc>
      </w:tr>
      <w:tr w:rsidR="0024077F" w:rsidRPr="0024077F" w14:paraId="701050CD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8FADA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C4C0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D38F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До 50 лет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EBA0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От 50 до 75 лет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2E8F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Свыше 75 ле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</w:p>
        </w:tc>
      </w:tr>
      <w:tr w:rsidR="0024077F" w:rsidRPr="0024077F" w14:paraId="092D43F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8B91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 Сжатые и растянутые железобетонные и стальные опорные контуры оболочек покрытий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1817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До 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1AC5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C8EB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B126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24077F" w:rsidRPr="0024077F" w14:paraId="6341225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653E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E46B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От 60 до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CE83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4CC1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54BFE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24077F" w:rsidRPr="0024077F" w14:paraId="015D0E2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05AD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A037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Свыше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47EE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5D329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2CB4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24077F" w:rsidRPr="0024077F" w14:paraId="521C663B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5B4C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 Главные ванты и трос-подборы висячих покрытий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52DB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До 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8326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2809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C25A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24077F" w:rsidRPr="0024077F" w14:paraId="48EEB8F2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ACFFC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9B54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От 60 до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BA67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D852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B3C2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24077F" w:rsidRPr="0024077F" w14:paraId="7976C01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9F88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01A0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Свыше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24C5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867D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5B8F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24077F" w:rsidRPr="0024077F" w14:paraId="06A8002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407B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3 Пилоны (стойки) и оттяжки от пилонов (стоек)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833A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До 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3188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2264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437A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24077F" w:rsidRPr="0024077F" w14:paraId="66A00DA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A7CA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D247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От 60 до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D4871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0F51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7255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24077F" w:rsidRPr="0024077F" w14:paraId="43FEFF4F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8054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021B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Свыше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9E23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81A2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FBFD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24077F" w:rsidRPr="0024077F" w14:paraId="24F96D9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544A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4 Основные колонны (опоры) по периметру сооружения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6A08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До 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9B5F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754F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2A96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24077F" w:rsidRPr="0024077F" w14:paraId="5B20E76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E3B4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4210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От 60 до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4D3E7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21924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B33D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24077F" w:rsidRPr="0024077F" w14:paraId="3DE43956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9E62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0606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Свыше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F4C9F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B5D9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2E83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24077F" w:rsidRPr="0024077F" w14:paraId="4D4B042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87586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5 Основные несущие элементы пролетной конструкции (фермы, балки)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19B5A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До 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1A75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D4756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697D2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24077F" w:rsidRPr="0024077F" w14:paraId="0DA3ABFC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AC367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71698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От 60 до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A865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03ECD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602BB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</w:tr>
      <w:tr w:rsidR="0024077F" w:rsidRPr="0024077F" w14:paraId="7F1AD7ED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99353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5BA83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Свыше 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0E185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8926C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5EA50" w14:textId="77777777" w:rsidR="00000000" w:rsidRPr="0024077F" w:rsidRDefault="00D24311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24077F" w:rsidRPr="0024077F" w14:paraId="280EA2DC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A8945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31D104BE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D5148" w14:textId="56B36382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1 (Исключено,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Изм. N 1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14:paraId="7043FC2A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DD343" w14:textId="4489C716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2 Приведенные в настоящей таблице дополнительные коэффициенты условий работы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6301312" wp14:editId="52CE045A">
                  <wp:extent cx="382270" cy="23876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следует учитывать тол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ько для основных сочетаний нагрузок одновременно с коэффициентом надежности по ответственности </w:t>
            </w:r>
            <w:r w:rsidR="00546842" w:rsidRPr="0024077F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D5859E6" wp14:editId="34293A9A">
                  <wp:extent cx="191135" cy="231775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и коэффициентами условий работы элементов и соединений в соответствии с требованиями действующих нормативных документов.</w:t>
            </w:r>
          </w:p>
        </w:tc>
      </w:tr>
    </w:tbl>
    <w:p w14:paraId="548A8C97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05F4F" w14:textId="77777777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 </w:t>
      </w:r>
      <w:r w:rsidRPr="0024077F">
        <w:rPr>
          <w:rFonts w:ascii="Times New Roman" w:hAnsi="Times New Roman" w:cs="Times New Roman"/>
        </w:rPr>
        <w:t>    </w:t>
      </w:r>
    </w:p>
    <w:p w14:paraId="5A954D76" w14:textId="77777777" w:rsidR="00000000" w:rsidRPr="0024077F" w:rsidRDefault="00D24311">
      <w:pPr>
        <w:pStyle w:val="FORMATTEXT"/>
        <w:jc w:val="center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lastRenderedPageBreak/>
        <w:t xml:space="preserve">      </w:t>
      </w: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Приложение Г. Организационные мероприятия по предотвращению или снижению риска возникновения аварийных ситуаций"</w:instrText>
      </w:r>
      <w:r w:rsidRPr="0024077F">
        <w:rPr>
          <w:rFonts w:ascii="Times New Roman" w:hAnsi="Times New Roman" w:cs="Times New Roman"/>
        </w:rPr>
        <w:fldChar w:fldCharType="end"/>
      </w:r>
    </w:p>
    <w:p w14:paraId="2CC99A0F" w14:textId="6DCD47BD" w:rsidR="00000000" w:rsidRPr="0024077F" w:rsidRDefault="0024077F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D24311" w:rsidRPr="0024077F">
        <w:rPr>
          <w:rFonts w:ascii="Times New Roman" w:hAnsi="Times New Roman" w:cs="Times New Roman"/>
        </w:rPr>
        <w:lastRenderedPageBreak/>
        <w:t xml:space="preserve">Приложение Г </w:t>
      </w:r>
    </w:p>
    <w:p w14:paraId="4D280465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33D7375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3782FE09" w14:textId="77777777" w:rsidR="00000000" w:rsidRPr="0024077F" w:rsidRDefault="00D2431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24077F">
        <w:rPr>
          <w:rFonts w:ascii="Times New Roman" w:hAnsi="Times New Roman" w:cs="Times New Roman"/>
          <w:b/>
          <w:bCs/>
          <w:color w:val="auto"/>
        </w:rPr>
        <w:t xml:space="preserve">Организационные мероприятия по предотвращению или снижению риска возникновения аварийных ситуаций </w:t>
      </w:r>
    </w:p>
    <w:p w14:paraId="37587164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Г.1 Следует принимать рациональное сочетание нескольких методов обеспечения безопасности конструкций от прогрессирующего обрушения.</w:t>
      </w:r>
    </w:p>
    <w:p w14:paraId="5702E62A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44B51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Г.2 К организационным мерам безопасности, исключающим, предупреждающим или снижающим до минимума влияние особых воздействи</w:t>
      </w:r>
      <w:r w:rsidRPr="0024077F">
        <w:rPr>
          <w:rFonts w:ascii="Times New Roman" w:hAnsi="Times New Roman" w:cs="Times New Roman"/>
        </w:rPr>
        <w:t>й, следует отнести комплексное обеспечение безопасности и антитеррористической защищенности:</w:t>
      </w:r>
    </w:p>
    <w:p w14:paraId="57E5344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12CB8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возведение защищенного периметра перед сооружением (ограждения в виде массивных тумб, надолбов, подпорных стенок, систему искусственных защитных барьеров) для в</w:t>
      </w:r>
      <w:r w:rsidRPr="0024077F">
        <w:rPr>
          <w:rFonts w:ascii="Times New Roman" w:hAnsi="Times New Roman" w:cs="Times New Roman"/>
        </w:rPr>
        <w:t>оспрепятствования приближения транспортных средств к сооружению, в том числе в целях террористического нападения;</w:t>
      </w:r>
    </w:p>
    <w:p w14:paraId="5F17B89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04C13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увеличение размеров зон, недоступных для террористической угрозы, за счет увеличения не менее чем на 50 м расстояния между защищенным перим</w:t>
      </w:r>
      <w:r w:rsidRPr="0024077F">
        <w:rPr>
          <w:rFonts w:ascii="Times New Roman" w:hAnsi="Times New Roman" w:cs="Times New Roman"/>
        </w:rPr>
        <w:t>етром и фасадами сооружения;</w:t>
      </w:r>
    </w:p>
    <w:p w14:paraId="08432DA0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3A19D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разработка комплекса организационных мероприятий по защите сооружения по периметру (въездной контроль, система наблюдения, защита от проникновения внутрь здания с помощью стальных решеток, датчиков защитной сигнализации, тех</w:t>
      </w:r>
      <w:r w:rsidRPr="0024077F">
        <w:rPr>
          <w:rFonts w:ascii="Times New Roman" w:hAnsi="Times New Roman" w:cs="Times New Roman"/>
        </w:rPr>
        <w:t>нические средства досмотра и т.п.);</w:t>
      </w:r>
    </w:p>
    <w:p w14:paraId="13FED26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D9BBB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технические мероприятия (объемно-планировочные, конструктивные, инженерные, организационные), обеспечивающие своевременную, беспрепятственную и безопасную эвакуацию людей при возникновении аварийных ситуаций;</w:t>
      </w:r>
    </w:p>
    <w:p w14:paraId="090230B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13DE4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запр</w:t>
      </w:r>
      <w:r w:rsidRPr="0024077F">
        <w:rPr>
          <w:rFonts w:ascii="Times New Roman" w:hAnsi="Times New Roman" w:cs="Times New Roman"/>
        </w:rPr>
        <w:t>ещение хранения взрывчатых материалов в сооружении или оборудование специальных помещений для их хранения с постоянным контролем выполнения правил их эксплуатации;</w:t>
      </w:r>
    </w:p>
    <w:p w14:paraId="7942548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ED4D10" w14:textId="2D8708B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- мониторинг состояния несущих конструкций (см. </w:t>
      </w:r>
      <w:r w:rsidRPr="0024077F">
        <w:rPr>
          <w:rFonts w:ascii="Times New Roman" w:hAnsi="Times New Roman" w:cs="Times New Roman"/>
        </w:rPr>
        <w:t>ГОСТ 31937</w:t>
      </w:r>
      <w:r w:rsidRPr="0024077F">
        <w:rPr>
          <w:rFonts w:ascii="Times New Roman" w:hAnsi="Times New Roman" w:cs="Times New Roman"/>
        </w:rPr>
        <w:t>), в процессе которого отслеживают техническое состояние элементов и конструкций в целом, и организация надлежащей эксплуатации сооружения, для чего в составе проектной документ</w:t>
      </w:r>
      <w:r w:rsidRPr="0024077F">
        <w:rPr>
          <w:rFonts w:ascii="Times New Roman" w:hAnsi="Times New Roman" w:cs="Times New Roman"/>
        </w:rPr>
        <w:t>ации должен быть предусмотрен специальный раздел с паспортом (регламентом) по эксплуатации сооружения.</w:t>
      </w:r>
    </w:p>
    <w:p w14:paraId="64B2234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0CFD5E" w14:textId="18248979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>).</w:t>
      </w:r>
    </w:p>
    <w:p w14:paraId="7860F84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22BD86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Г.3 Перечи</w:t>
      </w:r>
      <w:r w:rsidRPr="0024077F">
        <w:rPr>
          <w:rFonts w:ascii="Times New Roman" w:hAnsi="Times New Roman" w:cs="Times New Roman"/>
        </w:rPr>
        <w:t>сленные в Г.2 мероприятия должны обеспечиваться соблюдением требований к квалификации персонала при выполнении проектных и строительных работ, использованием надлежащих строительных материалов, выбором методов контроля и приемки и обязательным их выполнени</w:t>
      </w:r>
      <w:r w:rsidRPr="0024077F">
        <w:rPr>
          <w:rFonts w:ascii="Times New Roman" w:hAnsi="Times New Roman" w:cs="Times New Roman"/>
        </w:rPr>
        <w:t>ем на всех стадиях проектирования, возведения и эксплуатации сооружения.</w:t>
      </w:r>
    </w:p>
    <w:p w14:paraId="3ECD9AD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B9154C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Г.4 Для ограничения последствий взрывов внутри помещений допускается применять следующие меры:</w:t>
      </w:r>
    </w:p>
    <w:p w14:paraId="0772E87E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4DE23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применение легкосбрасываемых элементов с установленным давлением срабатывания;</w:t>
      </w:r>
    </w:p>
    <w:p w14:paraId="6CEB696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36D0E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ра</w:t>
      </w:r>
      <w:r w:rsidRPr="0024077F">
        <w:rPr>
          <w:rFonts w:ascii="Times New Roman" w:hAnsi="Times New Roman" w:cs="Times New Roman"/>
        </w:rPr>
        <w:t>зделение соседних участков сооружения с хранящимися взрывчатыми веществами;</w:t>
      </w:r>
    </w:p>
    <w:p w14:paraId="37F93B4F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65162B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ограничение зон сооружения, подверженных риску взрыва;</w:t>
      </w:r>
    </w:p>
    <w:p w14:paraId="141072F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177DF7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>- применение специальных защитных мер между смежными конструкциями, подверженными риску взрыва, в целях исключения распро</w:t>
      </w:r>
      <w:r w:rsidRPr="0024077F">
        <w:rPr>
          <w:rFonts w:ascii="Times New Roman" w:hAnsi="Times New Roman" w:cs="Times New Roman"/>
        </w:rPr>
        <w:t>странения давления.</w:t>
      </w:r>
    </w:p>
    <w:p w14:paraId="5E485FD2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90D521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4D24A9" w14:textId="77777777" w:rsidR="00000000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fldChar w:fldCharType="begin"/>
      </w:r>
      <w:r w:rsidRPr="0024077F">
        <w:rPr>
          <w:rFonts w:ascii="Times New Roman" w:hAnsi="Times New Roman" w:cs="Times New Roman"/>
        </w:rPr>
        <w:instrText xml:space="preserve">tc </w:instrText>
      </w:r>
      <w:r w:rsidRPr="0024077F">
        <w:rPr>
          <w:rFonts w:ascii="Times New Roman" w:hAnsi="Times New Roman" w:cs="Times New Roman"/>
        </w:rPr>
        <w:instrText xml:space="preserve"> \l 2 </w:instrText>
      </w:r>
      <w:r w:rsidRPr="0024077F">
        <w:rPr>
          <w:rFonts w:ascii="Times New Roman" w:hAnsi="Times New Roman" w:cs="Times New Roman"/>
        </w:rPr>
        <w:instrText>"</w:instrText>
      </w:r>
      <w:r w:rsidRPr="0024077F">
        <w:rPr>
          <w:rFonts w:ascii="Times New Roman" w:hAnsi="Times New Roman" w:cs="Times New Roman"/>
        </w:rPr>
        <w:instrText>Библиография"</w:instrText>
      </w:r>
      <w:r w:rsidRPr="0024077F">
        <w:rPr>
          <w:rFonts w:ascii="Times New Roman" w:hAnsi="Times New Roman" w:cs="Times New Roman"/>
        </w:rPr>
        <w:fldChar w:fldCharType="end"/>
      </w:r>
    </w:p>
    <w:p w14:paraId="7E8440C8" w14:textId="77777777" w:rsidR="00000000" w:rsidRPr="0024077F" w:rsidRDefault="00D24311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2B62D3F" w14:textId="77460C07" w:rsidR="00000000" w:rsidRPr="0024077F" w:rsidRDefault="0024077F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 w:type="page"/>
      </w:r>
      <w:r w:rsidR="00D24311" w:rsidRPr="0024077F">
        <w:rPr>
          <w:rFonts w:ascii="Times New Roman" w:hAnsi="Times New Roman" w:cs="Times New Roman"/>
          <w:b/>
          <w:bCs/>
          <w:color w:val="auto"/>
        </w:rPr>
        <w:lastRenderedPageBreak/>
        <w:t xml:space="preserve"> Библиография </w:t>
      </w:r>
    </w:p>
    <w:p w14:paraId="11F295A4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8550"/>
      </w:tblGrid>
      <w:tr w:rsidR="0024077F" w:rsidRPr="0024077F" w14:paraId="028CFDD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3808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[1]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DA62D" w14:textId="28368FBC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30 декабря 2009 г. N 384-ФЗ "Технический регламент о безопасности зданий и сооружений"</w:t>
            </w:r>
          </w:p>
        </w:tc>
      </w:tr>
      <w:tr w:rsidR="0024077F" w:rsidRPr="0024077F" w14:paraId="7423E2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3E83D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[2]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5DCC8" w14:textId="4915A4B6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21 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июля 1997 г. N 116-ФЗ "О промышленной безопасности опасных производственных объектов"</w:t>
            </w:r>
          </w:p>
        </w:tc>
      </w:tr>
      <w:tr w:rsidR="0024077F" w:rsidRPr="0024077F" w14:paraId="00CFD81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DF8FF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[3]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4A80E" w14:textId="0DCDAFD2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Российской Федерации от 28 сентября 2009 г. N 767 "О классификации автомобильных дорог в Российской Федерации"</w:t>
            </w:r>
          </w:p>
        </w:tc>
      </w:tr>
      <w:tr w:rsidR="0024077F" w:rsidRPr="0024077F" w14:paraId="7A9910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183E8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[4] 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61ED0" w14:textId="73F24524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Приказ Федеральной службы по экологическому, технологическому и атомному надзору от 25 ноября 2016 г. N 495 "Об утверждении требований к регистрации объектов в государственном реестре опасных производственных о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бъектов и ведению государственного реестра опасных производственных объектов"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(зарегистрирован Министерством юстиции Российской Федерации 22 февраля 2017 г., регистрационный N 45760)</w:t>
            </w:r>
          </w:p>
        </w:tc>
      </w:tr>
      <w:tr w:rsidR="0024077F" w:rsidRPr="0024077F" w14:paraId="6CC29E5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F00BD" w14:textId="77777777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[5] </w:t>
            </w:r>
          </w:p>
          <w:p w14:paraId="239C43E1" w14:textId="77777777" w:rsidR="00000000" w:rsidRPr="0024077F" w:rsidRDefault="00D243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FD95D" w14:textId="2E89753A" w:rsidR="00000000" w:rsidRPr="0024077F" w:rsidRDefault="00D24311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22 июля 2008 г. N 123-ФЗ "Технический регламент о требованиях пожарной безопасности"</w:t>
            </w:r>
            <w:r w:rsidRPr="002407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140B251" w14:textId="77777777" w:rsidR="00000000" w:rsidRPr="0024077F" w:rsidRDefault="00D2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3B122" w14:textId="49917206" w:rsidR="00D24311" w:rsidRPr="0024077F" w:rsidRDefault="00D243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</w:rPr>
        <w:t xml:space="preserve">Библиография (Измененная редакция, </w:t>
      </w:r>
      <w:r w:rsidRPr="0024077F">
        <w:rPr>
          <w:rFonts w:ascii="Times New Roman" w:hAnsi="Times New Roman" w:cs="Times New Roman"/>
        </w:rPr>
        <w:t>Изм. N 2</w:t>
      </w:r>
      <w:r w:rsidRPr="0024077F">
        <w:rPr>
          <w:rFonts w:ascii="Times New Roman" w:hAnsi="Times New Roman" w:cs="Times New Roman"/>
        </w:rPr>
        <w:t xml:space="preserve">). </w:t>
      </w:r>
    </w:p>
    <w:sectPr w:rsidR="00D24311" w:rsidRPr="0024077F">
      <w:headerReference w:type="default" r:id="rId177"/>
      <w:footerReference w:type="default" r:id="rId17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5B90" w14:textId="77777777" w:rsidR="00D24311" w:rsidRDefault="00D24311">
      <w:pPr>
        <w:spacing w:after="0" w:line="240" w:lineRule="auto"/>
      </w:pPr>
      <w:r>
        <w:separator/>
      </w:r>
    </w:p>
  </w:endnote>
  <w:endnote w:type="continuationSeparator" w:id="0">
    <w:p w14:paraId="55E2CA4E" w14:textId="77777777" w:rsidR="00D24311" w:rsidRDefault="00D2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6632" w14:textId="77777777" w:rsidR="00000000" w:rsidRDefault="00D24311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01F2" w14:textId="77777777" w:rsidR="00D24311" w:rsidRDefault="00D24311">
      <w:pPr>
        <w:spacing w:after="0" w:line="240" w:lineRule="auto"/>
      </w:pPr>
      <w:r>
        <w:separator/>
      </w:r>
    </w:p>
  </w:footnote>
  <w:footnote w:type="continuationSeparator" w:id="0">
    <w:p w14:paraId="299282CC" w14:textId="77777777" w:rsidR="00D24311" w:rsidRDefault="00D2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FB8E" w14:textId="19B17071" w:rsidR="00000000" w:rsidRDefault="00D24311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754A633B" w14:textId="77777777" w:rsidR="00000000" w:rsidRDefault="00D24311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F"/>
    <w:rsid w:val="0024077F"/>
    <w:rsid w:val="00546842"/>
    <w:rsid w:val="00D2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B26062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0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077F"/>
  </w:style>
  <w:style w:type="paragraph" w:styleId="a5">
    <w:name w:val="footer"/>
    <w:basedOn w:val="a"/>
    <w:link w:val="a6"/>
    <w:uiPriority w:val="99"/>
    <w:unhideWhenUsed/>
    <w:rsid w:val="00240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png"/><Relationship Id="rId21" Type="http://schemas.openxmlformats.org/officeDocument/2006/relationships/image" Target="media/image16.gif"/><Relationship Id="rId42" Type="http://schemas.openxmlformats.org/officeDocument/2006/relationships/image" Target="media/image37.gif"/><Relationship Id="rId63" Type="http://schemas.openxmlformats.org/officeDocument/2006/relationships/image" Target="media/image58.gif"/><Relationship Id="rId84" Type="http://schemas.openxmlformats.org/officeDocument/2006/relationships/image" Target="media/image79.png"/><Relationship Id="rId138" Type="http://schemas.openxmlformats.org/officeDocument/2006/relationships/image" Target="media/image133.png"/><Relationship Id="rId159" Type="http://schemas.openxmlformats.org/officeDocument/2006/relationships/image" Target="media/image154.png"/><Relationship Id="rId170" Type="http://schemas.openxmlformats.org/officeDocument/2006/relationships/image" Target="media/image165.gif"/><Relationship Id="rId107" Type="http://schemas.openxmlformats.org/officeDocument/2006/relationships/image" Target="media/image102.png"/><Relationship Id="rId11" Type="http://schemas.openxmlformats.org/officeDocument/2006/relationships/image" Target="media/image6.gif"/><Relationship Id="rId32" Type="http://schemas.openxmlformats.org/officeDocument/2006/relationships/image" Target="media/image27.gif"/><Relationship Id="rId53" Type="http://schemas.openxmlformats.org/officeDocument/2006/relationships/image" Target="media/image48.gif"/><Relationship Id="rId74" Type="http://schemas.openxmlformats.org/officeDocument/2006/relationships/image" Target="media/image69.png"/><Relationship Id="rId128" Type="http://schemas.openxmlformats.org/officeDocument/2006/relationships/image" Target="media/image123.gif"/><Relationship Id="rId149" Type="http://schemas.openxmlformats.org/officeDocument/2006/relationships/image" Target="media/image144.png"/><Relationship Id="rId5" Type="http://schemas.openxmlformats.org/officeDocument/2006/relationships/endnotes" Target="endnotes.xml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22" Type="http://schemas.openxmlformats.org/officeDocument/2006/relationships/image" Target="media/image17.gif"/><Relationship Id="rId43" Type="http://schemas.openxmlformats.org/officeDocument/2006/relationships/image" Target="media/image38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139" Type="http://schemas.openxmlformats.org/officeDocument/2006/relationships/image" Target="media/image134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71" Type="http://schemas.openxmlformats.org/officeDocument/2006/relationships/image" Target="media/image166.gif"/><Relationship Id="rId12" Type="http://schemas.openxmlformats.org/officeDocument/2006/relationships/image" Target="media/image7.png"/><Relationship Id="rId33" Type="http://schemas.openxmlformats.org/officeDocument/2006/relationships/image" Target="media/image28.gif"/><Relationship Id="rId108" Type="http://schemas.openxmlformats.org/officeDocument/2006/relationships/image" Target="media/image103.png"/><Relationship Id="rId129" Type="http://schemas.openxmlformats.org/officeDocument/2006/relationships/image" Target="media/image124.gif"/><Relationship Id="rId54" Type="http://schemas.openxmlformats.org/officeDocument/2006/relationships/image" Target="media/image49.gif"/><Relationship Id="rId75" Type="http://schemas.openxmlformats.org/officeDocument/2006/relationships/image" Target="media/image70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61" Type="http://schemas.openxmlformats.org/officeDocument/2006/relationships/image" Target="media/image156.png"/><Relationship Id="rId6" Type="http://schemas.openxmlformats.org/officeDocument/2006/relationships/image" Target="media/image1.png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49" Type="http://schemas.openxmlformats.org/officeDocument/2006/relationships/image" Target="media/image44.gif"/><Relationship Id="rId114" Type="http://schemas.openxmlformats.org/officeDocument/2006/relationships/image" Target="media/image109.png"/><Relationship Id="rId119" Type="http://schemas.openxmlformats.org/officeDocument/2006/relationships/image" Target="media/image114.gif"/><Relationship Id="rId44" Type="http://schemas.openxmlformats.org/officeDocument/2006/relationships/image" Target="media/image39.gif"/><Relationship Id="rId60" Type="http://schemas.openxmlformats.org/officeDocument/2006/relationships/image" Target="media/image55.gif"/><Relationship Id="rId65" Type="http://schemas.openxmlformats.org/officeDocument/2006/relationships/image" Target="media/image60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130" Type="http://schemas.openxmlformats.org/officeDocument/2006/relationships/image" Target="media/image125.gif"/><Relationship Id="rId135" Type="http://schemas.openxmlformats.org/officeDocument/2006/relationships/image" Target="media/image130.gif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77" Type="http://schemas.openxmlformats.org/officeDocument/2006/relationships/header" Target="header1.xml"/><Relationship Id="rId172" Type="http://schemas.openxmlformats.org/officeDocument/2006/relationships/image" Target="media/image167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109" Type="http://schemas.openxmlformats.org/officeDocument/2006/relationships/image" Target="media/image104.png"/><Relationship Id="rId34" Type="http://schemas.openxmlformats.org/officeDocument/2006/relationships/image" Target="media/image29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gif"/><Relationship Id="rId125" Type="http://schemas.openxmlformats.org/officeDocument/2006/relationships/image" Target="media/image120.gif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167" Type="http://schemas.openxmlformats.org/officeDocument/2006/relationships/image" Target="media/image162.gif"/><Relationship Id="rId7" Type="http://schemas.openxmlformats.org/officeDocument/2006/relationships/image" Target="media/image2.gif"/><Relationship Id="rId71" Type="http://schemas.openxmlformats.org/officeDocument/2006/relationships/image" Target="media/image66.png"/><Relationship Id="rId92" Type="http://schemas.openxmlformats.org/officeDocument/2006/relationships/image" Target="media/image87.gif"/><Relationship Id="rId162" Type="http://schemas.openxmlformats.org/officeDocument/2006/relationships/image" Target="media/image157.png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4" Type="http://schemas.openxmlformats.org/officeDocument/2006/relationships/image" Target="media/image19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gif"/><Relationship Id="rId115" Type="http://schemas.openxmlformats.org/officeDocument/2006/relationships/image" Target="media/image110.png"/><Relationship Id="rId131" Type="http://schemas.openxmlformats.org/officeDocument/2006/relationships/image" Target="media/image126.gif"/><Relationship Id="rId136" Type="http://schemas.openxmlformats.org/officeDocument/2006/relationships/image" Target="media/image131.gif"/><Relationship Id="rId157" Type="http://schemas.openxmlformats.org/officeDocument/2006/relationships/image" Target="media/image152.png"/><Relationship Id="rId178" Type="http://schemas.openxmlformats.org/officeDocument/2006/relationships/footer" Target="footer1.xml"/><Relationship Id="rId61" Type="http://schemas.openxmlformats.org/officeDocument/2006/relationships/image" Target="media/image56.gif"/><Relationship Id="rId82" Type="http://schemas.openxmlformats.org/officeDocument/2006/relationships/image" Target="media/image77.png"/><Relationship Id="rId152" Type="http://schemas.openxmlformats.org/officeDocument/2006/relationships/image" Target="media/image147.png"/><Relationship Id="rId173" Type="http://schemas.openxmlformats.org/officeDocument/2006/relationships/image" Target="media/image168.gif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56" Type="http://schemas.openxmlformats.org/officeDocument/2006/relationships/image" Target="media/image51.gif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png"/><Relationship Id="rId168" Type="http://schemas.openxmlformats.org/officeDocument/2006/relationships/image" Target="media/image163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93" Type="http://schemas.openxmlformats.org/officeDocument/2006/relationships/image" Target="media/image88.gif"/><Relationship Id="rId98" Type="http://schemas.openxmlformats.org/officeDocument/2006/relationships/image" Target="media/image93.png"/><Relationship Id="rId121" Type="http://schemas.openxmlformats.org/officeDocument/2006/relationships/image" Target="media/image116.gif"/><Relationship Id="rId142" Type="http://schemas.openxmlformats.org/officeDocument/2006/relationships/image" Target="media/image137.png"/><Relationship Id="rId163" Type="http://schemas.openxmlformats.org/officeDocument/2006/relationships/image" Target="media/image158.gif"/><Relationship Id="rId3" Type="http://schemas.openxmlformats.org/officeDocument/2006/relationships/webSettings" Target="webSettings.xml"/><Relationship Id="rId25" Type="http://schemas.openxmlformats.org/officeDocument/2006/relationships/image" Target="media/image20.gif"/><Relationship Id="rId46" Type="http://schemas.openxmlformats.org/officeDocument/2006/relationships/image" Target="media/image41.gif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gif"/><Relationship Id="rId158" Type="http://schemas.openxmlformats.org/officeDocument/2006/relationships/image" Target="media/image153.png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gif"/><Relationship Id="rId153" Type="http://schemas.openxmlformats.org/officeDocument/2006/relationships/image" Target="media/image148.png"/><Relationship Id="rId174" Type="http://schemas.openxmlformats.org/officeDocument/2006/relationships/image" Target="media/image169.gif"/><Relationship Id="rId179" Type="http://schemas.openxmlformats.org/officeDocument/2006/relationships/fontTable" Target="fontTable.xml"/><Relationship Id="rId15" Type="http://schemas.openxmlformats.org/officeDocument/2006/relationships/image" Target="media/image10.gif"/><Relationship Id="rId36" Type="http://schemas.openxmlformats.org/officeDocument/2006/relationships/image" Target="media/image31.gif"/><Relationship Id="rId57" Type="http://schemas.openxmlformats.org/officeDocument/2006/relationships/image" Target="media/image52.gif"/><Relationship Id="rId106" Type="http://schemas.openxmlformats.org/officeDocument/2006/relationships/image" Target="media/image101.png"/><Relationship Id="rId127" Type="http://schemas.openxmlformats.org/officeDocument/2006/relationships/image" Target="media/image122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9.gif"/><Relationship Id="rId99" Type="http://schemas.openxmlformats.org/officeDocument/2006/relationships/image" Target="media/image94.png"/><Relationship Id="rId101" Type="http://schemas.openxmlformats.org/officeDocument/2006/relationships/image" Target="media/image96.gif"/><Relationship Id="rId122" Type="http://schemas.openxmlformats.org/officeDocument/2006/relationships/image" Target="media/image117.gif"/><Relationship Id="rId143" Type="http://schemas.openxmlformats.org/officeDocument/2006/relationships/image" Target="media/image138.gif"/><Relationship Id="rId148" Type="http://schemas.openxmlformats.org/officeDocument/2006/relationships/image" Target="media/image143.png"/><Relationship Id="rId164" Type="http://schemas.openxmlformats.org/officeDocument/2006/relationships/image" Target="media/image159.gif"/><Relationship Id="rId169" Type="http://schemas.openxmlformats.org/officeDocument/2006/relationships/image" Target="media/image16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80" Type="http://schemas.openxmlformats.org/officeDocument/2006/relationships/theme" Target="theme/theme1.xml"/><Relationship Id="rId26" Type="http://schemas.openxmlformats.org/officeDocument/2006/relationships/image" Target="media/image21.gif"/><Relationship Id="rId47" Type="http://schemas.openxmlformats.org/officeDocument/2006/relationships/image" Target="media/image42.gif"/><Relationship Id="rId68" Type="http://schemas.openxmlformats.org/officeDocument/2006/relationships/image" Target="media/image63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gif"/><Relationship Id="rId154" Type="http://schemas.openxmlformats.org/officeDocument/2006/relationships/image" Target="media/image149.gif"/><Relationship Id="rId175" Type="http://schemas.openxmlformats.org/officeDocument/2006/relationships/image" Target="media/image170.gif"/><Relationship Id="rId16" Type="http://schemas.openxmlformats.org/officeDocument/2006/relationships/image" Target="media/image11.gif"/><Relationship Id="rId37" Type="http://schemas.openxmlformats.org/officeDocument/2006/relationships/image" Target="media/image32.gif"/><Relationship Id="rId58" Type="http://schemas.openxmlformats.org/officeDocument/2006/relationships/image" Target="media/image53.gif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gif"/><Relationship Id="rId144" Type="http://schemas.openxmlformats.org/officeDocument/2006/relationships/image" Target="media/image139.png"/><Relationship Id="rId90" Type="http://schemas.openxmlformats.org/officeDocument/2006/relationships/image" Target="media/image85.gif"/><Relationship Id="rId165" Type="http://schemas.openxmlformats.org/officeDocument/2006/relationships/image" Target="media/image160.gif"/><Relationship Id="rId27" Type="http://schemas.openxmlformats.org/officeDocument/2006/relationships/image" Target="media/image22.gif"/><Relationship Id="rId48" Type="http://schemas.openxmlformats.org/officeDocument/2006/relationships/image" Target="media/image43.gif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34" Type="http://schemas.openxmlformats.org/officeDocument/2006/relationships/image" Target="media/image129.gif"/><Relationship Id="rId80" Type="http://schemas.openxmlformats.org/officeDocument/2006/relationships/image" Target="media/image75.png"/><Relationship Id="rId155" Type="http://schemas.openxmlformats.org/officeDocument/2006/relationships/image" Target="media/image150.png"/><Relationship Id="rId176" Type="http://schemas.openxmlformats.org/officeDocument/2006/relationships/image" Target="media/image171.gif"/><Relationship Id="rId17" Type="http://schemas.openxmlformats.org/officeDocument/2006/relationships/image" Target="media/image12.gif"/><Relationship Id="rId38" Type="http://schemas.openxmlformats.org/officeDocument/2006/relationships/image" Target="media/image33.gif"/><Relationship Id="rId59" Type="http://schemas.openxmlformats.org/officeDocument/2006/relationships/image" Target="media/image54.gif"/><Relationship Id="rId103" Type="http://schemas.openxmlformats.org/officeDocument/2006/relationships/image" Target="media/image98.png"/><Relationship Id="rId124" Type="http://schemas.openxmlformats.org/officeDocument/2006/relationships/image" Target="media/image119.gif"/><Relationship Id="rId70" Type="http://schemas.openxmlformats.org/officeDocument/2006/relationships/image" Target="media/image65.png"/><Relationship Id="rId91" Type="http://schemas.openxmlformats.org/officeDocument/2006/relationships/image" Target="media/image86.gif"/><Relationship Id="rId145" Type="http://schemas.openxmlformats.org/officeDocument/2006/relationships/image" Target="media/image140.png"/><Relationship Id="rId166" Type="http://schemas.openxmlformats.org/officeDocument/2006/relationships/image" Target="media/image161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9604</Words>
  <Characters>54743</Characters>
  <Application>Microsoft Office Word</Application>
  <DocSecurity>0</DocSecurity>
  <Lines>456</Lines>
  <Paragraphs>128</Paragraphs>
  <ScaleCrop>false</ScaleCrop>
  <Company/>
  <LinksUpToDate>false</LinksUpToDate>
  <CharactersWithSpaces>64219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296.1325800.2017 Здания и сооружения. Особые воздействия (с Изменениями N 1, 2)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2024-12-25T09:15:00Z</dcterms:created>
  <dcterms:modified xsi:type="dcterms:W3CDTF">2024-12-25T09:15:00Z</dcterms:modified>
</cp:coreProperties>
</file>